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08C89" w14:textId="329EE189" w:rsidR="003C0C1E" w:rsidRPr="00F82509" w:rsidRDefault="003C0C1E" w:rsidP="00D30A85">
      <w:pPr>
        <w:pBdr>
          <w:left w:val="single" w:sz="4" w:space="1" w:color="auto"/>
        </w:pBdr>
        <w:jc w:val="center"/>
        <w:rPr>
          <w:b/>
          <w:szCs w:val="16"/>
          <w:lang w:val="pt-BR"/>
        </w:rPr>
      </w:pPr>
      <w:r w:rsidRPr="00F82509">
        <w:rPr>
          <w:b/>
          <w:szCs w:val="16"/>
          <w:lang w:val="pt-BR"/>
        </w:rPr>
        <w:t>PARTE I</w:t>
      </w:r>
    </w:p>
    <w:p w14:paraId="2853B7C1" w14:textId="77777777" w:rsidR="00F50116" w:rsidRPr="00F50116" w:rsidRDefault="00F50116" w:rsidP="00D30A85">
      <w:pPr>
        <w:pBdr>
          <w:left w:val="single" w:sz="4" w:space="1" w:color="auto"/>
        </w:pBdr>
        <w:jc w:val="center"/>
        <w:rPr>
          <w:b/>
          <w:bCs/>
          <w:szCs w:val="16"/>
        </w:rPr>
      </w:pPr>
      <w:r w:rsidRPr="00F50116">
        <w:rPr>
          <w:b/>
          <w:bCs/>
          <w:szCs w:val="16"/>
        </w:rPr>
        <w:t>INSTRUCCIONES GENERALES APLICABLES A LAS ENTIDADES VIGILADAS</w:t>
      </w:r>
    </w:p>
    <w:p w14:paraId="71508C8B" w14:textId="77777777" w:rsidR="003C0C1E" w:rsidRPr="00F50116" w:rsidRDefault="003C0C1E" w:rsidP="00D30A85">
      <w:pPr>
        <w:pBdr>
          <w:left w:val="single" w:sz="4" w:space="1" w:color="auto"/>
        </w:pBdr>
        <w:jc w:val="center"/>
        <w:rPr>
          <w:b/>
          <w:szCs w:val="16"/>
        </w:rPr>
      </w:pPr>
    </w:p>
    <w:p w14:paraId="71508C8C" w14:textId="0C7A6083" w:rsidR="003C0C1E" w:rsidRPr="00F82509" w:rsidRDefault="003C0C1E" w:rsidP="00D30A85">
      <w:pPr>
        <w:pBdr>
          <w:left w:val="single" w:sz="4" w:space="1" w:color="auto"/>
        </w:pBdr>
        <w:jc w:val="center"/>
        <w:rPr>
          <w:b/>
          <w:szCs w:val="16"/>
          <w:lang w:val="pt-BR"/>
        </w:rPr>
      </w:pPr>
      <w:r w:rsidRPr="00F82509">
        <w:rPr>
          <w:b/>
          <w:szCs w:val="16"/>
          <w:lang w:val="pt-BR"/>
        </w:rPr>
        <w:t>TÍTULO I</w:t>
      </w:r>
    </w:p>
    <w:p w14:paraId="71508C8D" w14:textId="4186DDE5" w:rsidR="003C0C1E" w:rsidRPr="003C0C1E" w:rsidRDefault="00F50116" w:rsidP="00D30A85">
      <w:pPr>
        <w:pBdr>
          <w:left w:val="single" w:sz="4" w:space="1" w:color="auto"/>
        </w:pBdr>
        <w:jc w:val="center"/>
        <w:rPr>
          <w:b/>
          <w:szCs w:val="16"/>
        </w:rPr>
      </w:pPr>
      <w:r>
        <w:rPr>
          <w:b/>
          <w:szCs w:val="16"/>
        </w:rPr>
        <w:t>ASPEC</w:t>
      </w:r>
      <w:r w:rsidR="0086317B">
        <w:rPr>
          <w:b/>
          <w:szCs w:val="16"/>
        </w:rPr>
        <w:t>TOS GENERALES</w:t>
      </w:r>
    </w:p>
    <w:p w14:paraId="71508C8E" w14:textId="77777777" w:rsidR="003C0C1E" w:rsidRPr="003C0C1E" w:rsidRDefault="003C0C1E" w:rsidP="00D30A85">
      <w:pPr>
        <w:pBdr>
          <w:left w:val="single" w:sz="4" w:space="1" w:color="auto"/>
        </w:pBdr>
        <w:jc w:val="center"/>
        <w:rPr>
          <w:rFonts w:cs="Arial"/>
          <w:b/>
          <w:szCs w:val="16"/>
          <w:lang w:val="es-ES"/>
        </w:rPr>
      </w:pPr>
    </w:p>
    <w:p w14:paraId="627F36EE" w14:textId="04571557" w:rsidR="00EA5961" w:rsidRDefault="00EA5961" w:rsidP="00D30A85">
      <w:pPr>
        <w:pBdr>
          <w:left w:val="single" w:sz="4" w:space="1" w:color="auto"/>
        </w:pBdr>
        <w:jc w:val="center"/>
        <w:rPr>
          <w:b/>
          <w:szCs w:val="16"/>
        </w:rPr>
      </w:pPr>
      <w:r w:rsidRPr="003C0C1E">
        <w:rPr>
          <w:b/>
          <w:szCs w:val="16"/>
        </w:rPr>
        <w:t>CAPÍTULO V</w:t>
      </w:r>
      <w:r>
        <w:rPr>
          <w:b/>
          <w:szCs w:val="16"/>
        </w:rPr>
        <w:t>I</w:t>
      </w:r>
      <w:r w:rsidR="0086317B">
        <w:rPr>
          <w:b/>
          <w:szCs w:val="16"/>
        </w:rPr>
        <w:t>II</w:t>
      </w:r>
      <w:r>
        <w:rPr>
          <w:b/>
          <w:szCs w:val="16"/>
        </w:rPr>
        <w:t xml:space="preserve">: </w:t>
      </w:r>
      <w:r w:rsidR="0086317B">
        <w:rPr>
          <w:b/>
          <w:szCs w:val="16"/>
        </w:rPr>
        <w:t>ESPACIO CONTROLADO DE PRUEBA PARA ACTIVIDADES DE IN</w:t>
      </w:r>
      <w:r w:rsidR="00B03F57">
        <w:rPr>
          <w:b/>
          <w:szCs w:val="16"/>
        </w:rPr>
        <w:t>NOVACIÓN FINANCIERA</w:t>
      </w:r>
      <w:r>
        <w:rPr>
          <w:b/>
          <w:szCs w:val="16"/>
        </w:rPr>
        <w:t>.</w:t>
      </w:r>
    </w:p>
    <w:p w14:paraId="650FA16E" w14:textId="77777777" w:rsidR="00D636F4" w:rsidRDefault="00D636F4" w:rsidP="00D30A85">
      <w:pPr>
        <w:pBdr>
          <w:left w:val="single" w:sz="4" w:space="1" w:color="auto"/>
        </w:pBdr>
        <w:jc w:val="center"/>
        <w:rPr>
          <w:b/>
          <w:szCs w:val="16"/>
        </w:rPr>
      </w:pPr>
    </w:p>
    <w:p w14:paraId="53378143" w14:textId="77777777" w:rsidR="00D636F4" w:rsidRDefault="00D636F4" w:rsidP="00D30A85">
      <w:pPr>
        <w:pBdr>
          <w:left w:val="single" w:sz="4" w:space="1" w:color="auto"/>
        </w:pBdr>
        <w:jc w:val="center"/>
        <w:rPr>
          <w:b/>
          <w:szCs w:val="16"/>
        </w:rPr>
      </w:pPr>
    </w:p>
    <w:p w14:paraId="69CE3F35" w14:textId="11CBB6FC" w:rsidR="00D636F4" w:rsidRPr="009D7F50" w:rsidRDefault="00D636F4" w:rsidP="00D30A85">
      <w:pPr>
        <w:pBdr>
          <w:left w:val="single" w:sz="4" w:space="1" w:color="auto"/>
        </w:pBdr>
        <w:rPr>
          <w:rFonts w:cs="Arial"/>
          <w:b/>
          <w:szCs w:val="16"/>
        </w:rPr>
      </w:pPr>
      <w:r w:rsidRPr="000205F7">
        <w:rPr>
          <w:b/>
          <w:szCs w:val="16"/>
        </w:rPr>
        <w:t>CONTENIDO</w:t>
      </w:r>
    </w:p>
    <w:p w14:paraId="456B3ED9" w14:textId="77777777" w:rsidR="00EA5961" w:rsidRDefault="00EA5961" w:rsidP="00D30A85">
      <w:pPr>
        <w:pBdr>
          <w:left w:val="single" w:sz="4" w:space="1" w:color="auto"/>
        </w:pBdr>
      </w:pPr>
    </w:p>
    <w:p w14:paraId="2E291920" w14:textId="00B104A6" w:rsidR="00941610" w:rsidRPr="00D02585" w:rsidRDefault="00FF0972" w:rsidP="00D30A85">
      <w:pPr>
        <w:pBdr>
          <w:left w:val="single" w:sz="4" w:space="1" w:color="auto"/>
        </w:pBdr>
      </w:pPr>
      <w:r w:rsidRPr="00D02585">
        <w:rPr>
          <w:b/>
          <w:bCs/>
        </w:rPr>
        <w:t xml:space="preserve">1. </w:t>
      </w:r>
      <w:r w:rsidR="00941610" w:rsidRPr="00D02585">
        <w:rPr>
          <w:b/>
          <w:bCs/>
        </w:rPr>
        <w:t xml:space="preserve">INGRESO AL ESPACIO CONTROLADO DE PRUEBA </w:t>
      </w:r>
    </w:p>
    <w:p w14:paraId="7B23CDB5" w14:textId="25421430" w:rsidR="002E7637" w:rsidRPr="00D02585" w:rsidRDefault="00A43B2A" w:rsidP="00D30A85">
      <w:pPr>
        <w:pBdr>
          <w:left w:val="single" w:sz="4" w:space="1" w:color="auto"/>
        </w:pBdr>
        <w:ind w:firstLine="360"/>
        <w:rPr>
          <w:b/>
        </w:rPr>
      </w:pPr>
      <w:r w:rsidRPr="00D02585">
        <w:t xml:space="preserve">1.1. </w:t>
      </w:r>
      <w:r w:rsidR="00220C2A" w:rsidRPr="00220C2A">
        <w:t xml:space="preserve">Requisitos de ingreso al </w:t>
      </w:r>
      <w:r w:rsidR="007D545E">
        <w:t>ECP</w:t>
      </w:r>
      <w:r w:rsidR="00220C2A" w:rsidRPr="00220C2A">
        <w:t xml:space="preserve"> </w:t>
      </w:r>
    </w:p>
    <w:p w14:paraId="220BFCFE" w14:textId="309173FA" w:rsidR="002E7637" w:rsidRPr="00D02585" w:rsidRDefault="00A43B2A" w:rsidP="00D30A85">
      <w:pPr>
        <w:pBdr>
          <w:left w:val="single" w:sz="4" w:space="1" w:color="auto"/>
        </w:pBdr>
        <w:ind w:firstLine="360"/>
        <w:rPr>
          <w:lang w:val="es-ES"/>
        </w:rPr>
      </w:pPr>
      <w:r w:rsidRPr="00A829B6">
        <w:rPr>
          <w:lang w:eastAsia="es-ES"/>
        </w:rPr>
        <w:t xml:space="preserve">1.2. </w:t>
      </w:r>
      <w:r w:rsidR="00220C2A" w:rsidRPr="00220C2A">
        <w:rPr>
          <w:lang w:eastAsia="es-ES"/>
        </w:rPr>
        <w:t xml:space="preserve">Realización de convocatorias para el ingreso al </w:t>
      </w:r>
      <w:r w:rsidR="007D545E">
        <w:rPr>
          <w:lang w:eastAsia="es-ES"/>
        </w:rPr>
        <w:t>ECP</w:t>
      </w:r>
    </w:p>
    <w:p w14:paraId="235CAD58" w14:textId="77777777" w:rsidR="00D636F4" w:rsidRPr="00A829B6" w:rsidRDefault="00D636F4" w:rsidP="00D30A85">
      <w:pPr>
        <w:pBdr>
          <w:left w:val="single" w:sz="4" w:space="1" w:color="auto"/>
        </w:pBdr>
        <w:rPr>
          <w:lang w:val="es-ES" w:eastAsia="es-ES"/>
        </w:rPr>
      </w:pPr>
    </w:p>
    <w:p w14:paraId="1A50E078" w14:textId="1D73B2CD" w:rsidR="00FF0972" w:rsidRPr="00D02585" w:rsidRDefault="00FF0972" w:rsidP="00D30A85">
      <w:pPr>
        <w:pBdr>
          <w:left w:val="single" w:sz="4" w:space="1" w:color="auto"/>
        </w:pBdr>
      </w:pPr>
      <w:r w:rsidRPr="00D02585">
        <w:rPr>
          <w:b/>
          <w:bCs/>
        </w:rPr>
        <w:t xml:space="preserve">2. </w:t>
      </w:r>
      <w:r w:rsidR="00734AE6" w:rsidRPr="00D02585">
        <w:rPr>
          <w:b/>
          <w:bCs/>
        </w:rPr>
        <w:t xml:space="preserve">SOLICITUD DE CONSTITUCIÓN O </w:t>
      </w:r>
      <w:r w:rsidR="00851F48">
        <w:rPr>
          <w:b/>
          <w:bCs/>
        </w:rPr>
        <w:t xml:space="preserve">DE </w:t>
      </w:r>
      <w:r w:rsidR="00734AE6" w:rsidRPr="00D02585">
        <w:rPr>
          <w:b/>
          <w:bCs/>
        </w:rPr>
        <w:t xml:space="preserve">EXPEDICION DEL CERTIFICADO </w:t>
      </w:r>
      <w:r w:rsidR="0099770D">
        <w:rPr>
          <w:b/>
          <w:bCs/>
        </w:rPr>
        <w:t>DE</w:t>
      </w:r>
      <w:r w:rsidR="00734AE6" w:rsidRPr="00D02585">
        <w:rPr>
          <w:b/>
          <w:bCs/>
        </w:rPr>
        <w:t xml:space="preserve"> OPERACIÓN TEMPORAL</w:t>
      </w:r>
    </w:p>
    <w:p w14:paraId="7E1609A6" w14:textId="25B71204" w:rsidR="006F58FB" w:rsidRDefault="004A2B77" w:rsidP="00D30A85">
      <w:pPr>
        <w:pBdr>
          <w:left w:val="single" w:sz="4" w:space="1" w:color="auto"/>
        </w:pBdr>
        <w:ind w:firstLine="360"/>
        <w:rPr>
          <w:lang w:val="es-ES"/>
        </w:rPr>
      </w:pPr>
      <w:r w:rsidRPr="00D02585">
        <w:rPr>
          <w:lang w:val="es-ES"/>
        </w:rPr>
        <w:t xml:space="preserve">2.1. </w:t>
      </w:r>
      <w:r w:rsidR="00220C2A" w:rsidRPr="00220C2A">
        <w:rPr>
          <w:lang w:val="es-ES"/>
        </w:rPr>
        <w:t xml:space="preserve">Contenido de </w:t>
      </w:r>
      <w:r w:rsidR="00220C2A">
        <w:rPr>
          <w:lang w:val="es-ES"/>
        </w:rPr>
        <w:t>s</w:t>
      </w:r>
      <w:r w:rsidR="00220C2A" w:rsidRPr="00220C2A">
        <w:rPr>
          <w:lang w:val="es-ES"/>
        </w:rPr>
        <w:t xml:space="preserve">olicitud de </w:t>
      </w:r>
      <w:r w:rsidR="00220C2A">
        <w:rPr>
          <w:lang w:val="es-ES"/>
        </w:rPr>
        <w:t>c</w:t>
      </w:r>
      <w:r w:rsidR="00220C2A" w:rsidRPr="00220C2A">
        <w:rPr>
          <w:lang w:val="es-ES"/>
        </w:rPr>
        <w:t xml:space="preserve">onstitución y de COT </w:t>
      </w:r>
    </w:p>
    <w:p w14:paraId="10BA1575" w14:textId="6AFC9881" w:rsidR="00220C2A" w:rsidRDefault="009F0C91" w:rsidP="00D30A85">
      <w:pPr>
        <w:pBdr>
          <w:left w:val="single" w:sz="4" w:space="1" w:color="auto"/>
        </w:pBdr>
        <w:ind w:firstLine="360"/>
        <w:rPr>
          <w:lang w:val="es-ES"/>
        </w:rPr>
      </w:pPr>
      <w:r w:rsidRPr="00D02585">
        <w:rPr>
          <w:lang w:val="es-ES"/>
        </w:rPr>
        <w:t xml:space="preserve">2.2. </w:t>
      </w:r>
      <w:r w:rsidR="00220C2A" w:rsidRPr="00220C2A">
        <w:rPr>
          <w:lang w:val="es-ES"/>
        </w:rPr>
        <w:t xml:space="preserve">Solicitud de COT </w:t>
      </w:r>
    </w:p>
    <w:p w14:paraId="1029B6C4" w14:textId="77777777" w:rsidR="00D636F4" w:rsidRPr="00D02585" w:rsidRDefault="00D636F4" w:rsidP="00D30A85">
      <w:pPr>
        <w:pBdr>
          <w:left w:val="single" w:sz="4" w:space="1" w:color="auto"/>
        </w:pBdr>
        <w:rPr>
          <w:b/>
          <w:bCs/>
          <w:lang w:val="es-ES" w:eastAsia="es-ES"/>
        </w:rPr>
      </w:pPr>
    </w:p>
    <w:p w14:paraId="328B4D2A" w14:textId="4CC67A42" w:rsidR="0034290C" w:rsidRPr="00D02585" w:rsidRDefault="0034290C" w:rsidP="00D30A85">
      <w:pPr>
        <w:pBdr>
          <w:left w:val="single" w:sz="4" w:space="1" w:color="auto"/>
        </w:pBdr>
      </w:pPr>
      <w:r w:rsidRPr="00D02585">
        <w:rPr>
          <w:b/>
          <w:bCs/>
        </w:rPr>
        <w:t xml:space="preserve">3. PROCEDIMIENTO PARA LA EVALUACIÓN DE LA SOLICITUD </w:t>
      </w:r>
      <w:r w:rsidR="00BF69A3" w:rsidRPr="00D02585">
        <w:rPr>
          <w:b/>
          <w:bCs/>
        </w:rPr>
        <w:t xml:space="preserve">PARA CONSTITUCIÓN O EXPEDICIÓN DEL </w:t>
      </w:r>
      <w:r w:rsidR="0071540D">
        <w:rPr>
          <w:b/>
          <w:bCs/>
        </w:rPr>
        <w:t>CERTIFICADO DE OPERACIÓN TEMPORAL</w:t>
      </w:r>
    </w:p>
    <w:p w14:paraId="43C6557E" w14:textId="55C7133F" w:rsidR="006F58FB" w:rsidRDefault="00836C6F" w:rsidP="00D30A85">
      <w:pPr>
        <w:pBdr>
          <w:left w:val="single" w:sz="4" w:space="1" w:color="auto"/>
        </w:pBdr>
        <w:ind w:firstLine="360"/>
        <w:rPr>
          <w:lang w:val="es-ES"/>
        </w:rPr>
      </w:pPr>
      <w:r w:rsidRPr="00D02585">
        <w:rPr>
          <w:lang w:val="es-ES"/>
        </w:rPr>
        <w:t xml:space="preserve">3.1. </w:t>
      </w:r>
      <w:r w:rsidR="0099770D" w:rsidRPr="0099770D">
        <w:rPr>
          <w:lang w:val="es-ES"/>
        </w:rPr>
        <w:t xml:space="preserve">Evaluación de la solicitud de constitución y de expedición de </w:t>
      </w:r>
      <w:r w:rsidR="00C571E7">
        <w:rPr>
          <w:lang w:val="es-ES"/>
        </w:rPr>
        <w:t>COT</w:t>
      </w:r>
    </w:p>
    <w:p w14:paraId="00E2963D" w14:textId="1991E2B0" w:rsidR="00D636F4" w:rsidRDefault="00D66780" w:rsidP="00D30A85">
      <w:pPr>
        <w:pBdr>
          <w:left w:val="single" w:sz="4" w:space="1" w:color="auto"/>
        </w:pBdr>
        <w:ind w:firstLine="360"/>
        <w:rPr>
          <w:lang w:val="es-ES"/>
        </w:rPr>
      </w:pPr>
      <w:r w:rsidRPr="00D02585">
        <w:rPr>
          <w:lang w:val="es-ES"/>
        </w:rPr>
        <w:t xml:space="preserve">3.2. </w:t>
      </w:r>
      <w:r w:rsidR="006F58FB" w:rsidRPr="006F58FB">
        <w:rPr>
          <w:lang w:val="es-ES"/>
        </w:rPr>
        <w:t xml:space="preserve">Evaluación de </w:t>
      </w:r>
      <w:r w:rsidR="0099770D">
        <w:rPr>
          <w:lang w:val="es-ES"/>
        </w:rPr>
        <w:t xml:space="preserve">la </w:t>
      </w:r>
      <w:r w:rsidR="006F58FB" w:rsidRPr="006F58FB">
        <w:rPr>
          <w:lang w:val="es-ES"/>
        </w:rPr>
        <w:t xml:space="preserve">solicitud para expedición del </w:t>
      </w:r>
      <w:r w:rsidR="00C571E7">
        <w:rPr>
          <w:lang w:val="es-ES"/>
        </w:rPr>
        <w:t>COT a entidades vigiladas</w:t>
      </w:r>
    </w:p>
    <w:p w14:paraId="0565F9F8" w14:textId="77777777" w:rsidR="00725AD4" w:rsidRPr="00A829B6" w:rsidRDefault="00725AD4" w:rsidP="00D30A85">
      <w:pPr>
        <w:pBdr>
          <w:left w:val="single" w:sz="4" w:space="1" w:color="auto"/>
        </w:pBdr>
        <w:rPr>
          <w:lang w:val="es-ES" w:eastAsia="es-ES"/>
        </w:rPr>
      </w:pPr>
    </w:p>
    <w:p w14:paraId="415FF92C" w14:textId="438210FC" w:rsidR="0034290C" w:rsidRPr="00D02585" w:rsidRDefault="00734AE6" w:rsidP="00D30A85">
      <w:pPr>
        <w:pBdr>
          <w:left w:val="single" w:sz="4" w:space="1" w:color="auto"/>
        </w:pBdr>
        <w:rPr>
          <w:rFonts w:cs="Arial"/>
        </w:rPr>
      </w:pPr>
      <w:r w:rsidRPr="00D02585">
        <w:rPr>
          <w:b/>
          <w:bCs/>
        </w:rPr>
        <w:t xml:space="preserve">4. SEGUIMIENTO, EVALUACIÓN Y SUPERVISIÓN EN EL </w:t>
      </w:r>
      <w:r w:rsidR="00C571E7">
        <w:rPr>
          <w:b/>
          <w:bCs/>
        </w:rPr>
        <w:t>ESPACIO CONTROLADO DE PRUEBA</w:t>
      </w:r>
      <w:r w:rsidRPr="00D02585">
        <w:rPr>
          <w:b/>
          <w:bCs/>
        </w:rPr>
        <w:t xml:space="preserve"> </w:t>
      </w:r>
    </w:p>
    <w:p w14:paraId="53F4A049" w14:textId="738590BE" w:rsidR="00886DD5" w:rsidRPr="00D02585" w:rsidRDefault="00886DD5" w:rsidP="00D30A85">
      <w:pPr>
        <w:pBdr>
          <w:left w:val="single" w:sz="4" w:space="1" w:color="auto"/>
        </w:pBdr>
        <w:ind w:firstLine="360"/>
        <w:rPr>
          <w:lang w:val="es-ES"/>
        </w:rPr>
      </w:pPr>
      <w:r w:rsidRPr="00D02585">
        <w:rPr>
          <w:lang w:val="es-ES"/>
        </w:rPr>
        <w:t xml:space="preserve">4.1. Informes de seguimiento </w:t>
      </w:r>
    </w:p>
    <w:p w14:paraId="11E49472" w14:textId="51E9A60C" w:rsidR="00A0286A" w:rsidRDefault="00A0286A" w:rsidP="00D30A85">
      <w:pPr>
        <w:pBdr>
          <w:left w:val="single" w:sz="4" w:space="1" w:color="auto"/>
        </w:pBdr>
        <w:ind w:firstLine="360"/>
        <w:rPr>
          <w:lang w:val="es-ES"/>
        </w:rPr>
      </w:pPr>
      <w:r w:rsidRPr="00D02585">
        <w:rPr>
          <w:lang w:val="es-ES"/>
        </w:rPr>
        <w:t>4.2. Evaluación de los resultados de la prueba temporal</w:t>
      </w:r>
    </w:p>
    <w:p w14:paraId="1E2AF7B9" w14:textId="3D223717" w:rsidR="007F6118" w:rsidRDefault="007F6118" w:rsidP="00D30A85">
      <w:pPr>
        <w:pBdr>
          <w:left w:val="single" w:sz="4" w:space="1" w:color="auto"/>
        </w:pBdr>
        <w:ind w:firstLine="360"/>
        <w:rPr>
          <w:lang w:val="es-ES"/>
        </w:rPr>
      </w:pPr>
      <w:r>
        <w:rPr>
          <w:lang w:val="es-ES"/>
        </w:rPr>
        <w:t>4.3</w:t>
      </w:r>
      <w:r w:rsidR="000B2088">
        <w:rPr>
          <w:lang w:val="es-ES"/>
        </w:rPr>
        <w:t>.</w:t>
      </w:r>
      <w:r w:rsidR="00FA52D4">
        <w:rPr>
          <w:lang w:val="es-ES"/>
        </w:rPr>
        <w:t xml:space="preserve"> </w:t>
      </w:r>
      <w:r>
        <w:rPr>
          <w:lang w:val="es-ES"/>
        </w:rPr>
        <w:t>Divulgación</w:t>
      </w:r>
      <w:r w:rsidR="00435A66">
        <w:rPr>
          <w:lang w:val="es-ES"/>
        </w:rPr>
        <w:t xml:space="preserve"> por parte de la SFC</w:t>
      </w:r>
    </w:p>
    <w:p w14:paraId="0077C55F" w14:textId="77777777" w:rsidR="009363E5" w:rsidRDefault="009363E5" w:rsidP="00D30A85">
      <w:pPr>
        <w:pBdr>
          <w:left w:val="single" w:sz="4" w:space="1" w:color="auto"/>
        </w:pBdr>
        <w:rPr>
          <w:lang w:val="es-ES" w:eastAsia="es-ES"/>
        </w:rPr>
      </w:pPr>
    </w:p>
    <w:p w14:paraId="033225C5" w14:textId="6B97D735" w:rsidR="009363E5" w:rsidRPr="00D02585" w:rsidRDefault="00151E9A" w:rsidP="00D30A85">
      <w:pPr>
        <w:pBdr>
          <w:left w:val="single" w:sz="4" w:space="1" w:color="auto"/>
        </w:pBdr>
        <w:rPr>
          <w:b/>
          <w:bCs/>
          <w:lang w:val="es-ES" w:eastAsia="es-ES"/>
        </w:rPr>
      </w:pPr>
      <w:r>
        <w:rPr>
          <w:b/>
          <w:bCs/>
          <w:lang w:val="es-ES" w:eastAsia="es-ES"/>
        </w:rPr>
        <w:t xml:space="preserve">5. FINALIZACIÓN DEL </w:t>
      </w:r>
      <w:r w:rsidR="00C571E7">
        <w:rPr>
          <w:b/>
          <w:bCs/>
          <w:lang w:val="es-ES" w:eastAsia="es-ES"/>
        </w:rPr>
        <w:t>ESPACIO CONTROLADO DE PRUEBA</w:t>
      </w:r>
    </w:p>
    <w:p w14:paraId="252897D0" w14:textId="509E5DCA" w:rsidR="009E26C6" w:rsidRPr="00D02585" w:rsidRDefault="00151E9A" w:rsidP="00D30A85">
      <w:pPr>
        <w:pBdr>
          <w:left w:val="single" w:sz="4" w:space="1" w:color="auto"/>
        </w:pBdr>
        <w:ind w:firstLine="360"/>
        <w:rPr>
          <w:lang w:val="es-ES"/>
        </w:rPr>
      </w:pPr>
      <w:r>
        <w:rPr>
          <w:lang w:val="es-ES"/>
        </w:rPr>
        <w:t>5</w:t>
      </w:r>
      <w:r w:rsidR="009E26C6" w:rsidRPr="00D02585">
        <w:rPr>
          <w:lang w:val="es-ES"/>
        </w:rPr>
        <w:t>.</w:t>
      </w:r>
      <w:r>
        <w:rPr>
          <w:lang w:val="es-ES"/>
        </w:rPr>
        <w:t>1</w:t>
      </w:r>
      <w:r w:rsidR="009E26C6" w:rsidRPr="00D02585">
        <w:rPr>
          <w:lang w:val="es-ES"/>
        </w:rPr>
        <w:t xml:space="preserve">. </w:t>
      </w:r>
      <w:r w:rsidR="007D545E">
        <w:rPr>
          <w:lang w:val="es-ES"/>
        </w:rPr>
        <w:t>I</w:t>
      </w:r>
      <w:r w:rsidR="009E26C6" w:rsidRPr="00D02585">
        <w:rPr>
          <w:lang w:val="es-ES"/>
        </w:rPr>
        <w:t xml:space="preserve">mplementación del plan de transición </w:t>
      </w:r>
      <w:r w:rsidR="007D545E">
        <w:rPr>
          <w:lang w:val="es-ES"/>
        </w:rPr>
        <w:t>por</w:t>
      </w:r>
      <w:r w:rsidR="007D545E" w:rsidRPr="00D02585">
        <w:rPr>
          <w:lang w:val="es-ES"/>
        </w:rPr>
        <w:t xml:space="preserve"> </w:t>
      </w:r>
      <w:r w:rsidR="00402BA2" w:rsidRPr="00D02585">
        <w:rPr>
          <w:lang w:val="es-ES"/>
        </w:rPr>
        <w:t xml:space="preserve">entidades vigiladas en el </w:t>
      </w:r>
      <w:r w:rsidR="007D545E">
        <w:rPr>
          <w:lang w:val="es-ES"/>
        </w:rPr>
        <w:t>ECP</w:t>
      </w:r>
    </w:p>
    <w:p w14:paraId="782799DE" w14:textId="77777777" w:rsidR="009006A9" w:rsidRDefault="003F137E" w:rsidP="009006A9">
      <w:pPr>
        <w:pBdr>
          <w:left w:val="single" w:sz="4" w:space="1" w:color="auto"/>
        </w:pBdr>
        <w:ind w:firstLine="360"/>
        <w:rPr>
          <w:lang w:val="es-ES"/>
        </w:rPr>
      </w:pPr>
      <w:r>
        <w:rPr>
          <w:lang w:val="es-ES"/>
        </w:rPr>
        <w:t>5</w:t>
      </w:r>
      <w:r w:rsidR="003F23BD" w:rsidRPr="00D02585">
        <w:rPr>
          <w:lang w:val="es-ES"/>
        </w:rPr>
        <w:t>.</w:t>
      </w:r>
      <w:r w:rsidR="00016F3A">
        <w:rPr>
          <w:lang w:val="es-ES"/>
        </w:rPr>
        <w:t>2</w:t>
      </w:r>
      <w:r w:rsidR="007D545E">
        <w:rPr>
          <w:lang w:val="es-ES"/>
        </w:rPr>
        <w:t>.</w:t>
      </w:r>
      <w:r w:rsidR="007D545E" w:rsidRPr="007D545E">
        <w:rPr>
          <w:lang w:val="es-ES"/>
        </w:rPr>
        <w:t xml:space="preserve"> Implementación del plan de transición o ajuste por entidades vigiladas  </w:t>
      </w:r>
    </w:p>
    <w:p w14:paraId="22AECD74" w14:textId="2246D432" w:rsidR="009006A9" w:rsidRDefault="009006A9" w:rsidP="009006A9">
      <w:pPr>
        <w:pBdr>
          <w:left w:val="single" w:sz="4" w:space="1" w:color="auto"/>
        </w:pBdr>
        <w:ind w:firstLine="360"/>
        <w:rPr>
          <w:lang w:val="es-ES"/>
        </w:rPr>
      </w:pPr>
      <w:r>
        <w:rPr>
          <w:lang w:val="es-ES"/>
        </w:rPr>
        <w:t xml:space="preserve">5.3. </w:t>
      </w:r>
      <w:r w:rsidRPr="009006A9">
        <w:rPr>
          <w:lang w:val="es-ES"/>
        </w:rPr>
        <w:t xml:space="preserve">Activación del mecanismo de salida ordenada </w:t>
      </w:r>
    </w:p>
    <w:p w14:paraId="5099CAAD" w14:textId="0888AF53" w:rsidR="009006A9" w:rsidRPr="00D02585" w:rsidRDefault="009006A9" w:rsidP="004E59AD">
      <w:pPr>
        <w:pBdr>
          <w:left w:val="single" w:sz="4" w:space="1" w:color="auto"/>
        </w:pBdr>
        <w:ind w:firstLine="360"/>
        <w:rPr>
          <w:lang w:val="es-ES"/>
        </w:rPr>
      </w:pPr>
      <w:r>
        <w:rPr>
          <w:lang w:val="es-ES"/>
        </w:rPr>
        <w:t xml:space="preserve">5.4. </w:t>
      </w:r>
      <w:r w:rsidRPr="009006A9">
        <w:rPr>
          <w:lang w:val="es-ES"/>
        </w:rPr>
        <w:t>Verificación del cumplimiento del mecanismo de salida controlada</w:t>
      </w:r>
    </w:p>
    <w:p w14:paraId="0A86E77A" w14:textId="77777777" w:rsidR="00FF0972" w:rsidRPr="00A829B6" w:rsidRDefault="00FF0972" w:rsidP="00D30A85">
      <w:pPr>
        <w:pBdr>
          <w:left w:val="single" w:sz="4" w:space="1" w:color="auto"/>
        </w:pBdr>
        <w:ind w:firstLine="360"/>
        <w:rPr>
          <w:lang w:val="es-ES" w:eastAsia="es-ES"/>
        </w:rPr>
      </w:pPr>
    </w:p>
    <w:p w14:paraId="341C88E1" w14:textId="6229BC77" w:rsidR="0099770D" w:rsidRDefault="00F2544A" w:rsidP="00BD0AF4">
      <w:pPr>
        <w:pBdr>
          <w:left w:val="single" w:sz="4" w:space="1" w:color="auto"/>
        </w:pBdr>
        <w:rPr>
          <w:b/>
          <w:bCs/>
        </w:rPr>
      </w:pPr>
      <w:r w:rsidRPr="00D02585">
        <w:rPr>
          <w:b/>
          <w:bCs/>
        </w:rPr>
        <w:t xml:space="preserve">6. </w:t>
      </w:r>
      <w:r w:rsidR="00BD0AF4" w:rsidRPr="00BD0AF4">
        <w:rPr>
          <w:b/>
          <w:bCs/>
        </w:rPr>
        <w:t>INFORMACIÓN PUBLICITARIA</w:t>
      </w:r>
    </w:p>
    <w:p w14:paraId="6B241EB0" w14:textId="15746035" w:rsidR="00941610" w:rsidRPr="00D02585" w:rsidRDefault="00F2544A" w:rsidP="00D30A85">
      <w:pPr>
        <w:pBdr>
          <w:left w:val="single" w:sz="4" w:space="1" w:color="auto"/>
        </w:pBdr>
        <w:ind w:firstLine="360"/>
        <w:rPr>
          <w:lang w:val="es-ES"/>
        </w:rPr>
      </w:pPr>
      <w:r>
        <w:rPr>
          <w:lang w:val="es-ES"/>
        </w:rPr>
        <w:t>6</w:t>
      </w:r>
      <w:r w:rsidR="00161023" w:rsidRPr="00D02585">
        <w:rPr>
          <w:lang w:val="es-ES"/>
        </w:rPr>
        <w:t xml:space="preserve">.1. </w:t>
      </w:r>
      <w:r w:rsidR="00C24223" w:rsidRPr="00D02585">
        <w:rPr>
          <w:lang w:val="es-ES"/>
        </w:rPr>
        <w:t>Razón social de la entidad</w:t>
      </w:r>
      <w:r w:rsidR="00BB2562">
        <w:rPr>
          <w:lang w:val="es-ES"/>
        </w:rPr>
        <w:t xml:space="preserve"> en el </w:t>
      </w:r>
      <w:r w:rsidR="007D545E">
        <w:rPr>
          <w:lang w:val="es-ES"/>
        </w:rPr>
        <w:t>ECP</w:t>
      </w:r>
    </w:p>
    <w:p w14:paraId="13B88253" w14:textId="5F191A18" w:rsidR="00BE1AE7" w:rsidRPr="00D02585" w:rsidRDefault="00F2544A" w:rsidP="00D30A85">
      <w:pPr>
        <w:pBdr>
          <w:left w:val="single" w:sz="4" w:space="1" w:color="auto"/>
        </w:pBdr>
        <w:ind w:firstLine="360"/>
        <w:rPr>
          <w:lang w:val="es-ES"/>
        </w:rPr>
      </w:pPr>
      <w:r>
        <w:rPr>
          <w:lang w:val="es-ES"/>
        </w:rPr>
        <w:t>6</w:t>
      </w:r>
      <w:r w:rsidR="0023633D" w:rsidRPr="00D02585">
        <w:rPr>
          <w:lang w:val="es-ES"/>
        </w:rPr>
        <w:t xml:space="preserve">.2. </w:t>
      </w:r>
      <w:r w:rsidR="00BD0AF4">
        <w:rPr>
          <w:lang w:val="es-ES"/>
        </w:rPr>
        <w:t>Información de</w:t>
      </w:r>
      <w:r w:rsidR="0023633D" w:rsidRPr="00D02585">
        <w:rPr>
          <w:lang w:val="es-ES"/>
        </w:rPr>
        <w:t xml:space="preserve"> los productos y/o servicios ofrecidos en el </w:t>
      </w:r>
      <w:r w:rsidR="007D545E">
        <w:rPr>
          <w:lang w:val="es-ES"/>
        </w:rPr>
        <w:t>ECP</w:t>
      </w:r>
    </w:p>
    <w:p w14:paraId="5645BC19" w14:textId="77777777" w:rsidR="00950D65" w:rsidRPr="00941610" w:rsidRDefault="00950D65" w:rsidP="00D30A85">
      <w:pPr>
        <w:pBdr>
          <w:left w:val="single" w:sz="4" w:space="1" w:color="auto"/>
        </w:pBdr>
        <w:rPr>
          <w:lang w:val="es-CO" w:eastAsia="es-ES"/>
        </w:rPr>
      </w:pPr>
    </w:p>
    <w:p w14:paraId="71508CD2" w14:textId="77777777" w:rsidR="003C0C1E" w:rsidRPr="00941610" w:rsidRDefault="003C0C1E" w:rsidP="00D30A85">
      <w:pPr>
        <w:pBdr>
          <w:left w:val="single" w:sz="4" w:space="1" w:color="auto"/>
        </w:pBdr>
        <w:rPr>
          <w:lang w:val="es-CO"/>
        </w:rPr>
      </w:pPr>
    </w:p>
    <w:p w14:paraId="71508CD3" w14:textId="77777777" w:rsidR="006732D6" w:rsidRPr="00941610" w:rsidRDefault="006732D6" w:rsidP="00D30A85">
      <w:pPr>
        <w:pBdr>
          <w:left w:val="single" w:sz="4" w:space="1" w:color="auto"/>
        </w:pBdr>
        <w:rPr>
          <w:lang w:val="es-CO"/>
        </w:rPr>
        <w:sectPr w:rsidR="006732D6" w:rsidRPr="00941610" w:rsidSect="00182E79">
          <w:headerReference w:type="default" r:id="rId11"/>
          <w:footerReference w:type="default" r:id="rId12"/>
          <w:pgSz w:w="12240" w:h="18720" w:code="14"/>
          <w:pgMar w:top="1418" w:right="1701" w:bottom="1418" w:left="1701" w:header="1134" w:footer="1134" w:gutter="0"/>
          <w:paperSrc w:first="15" w:other="15"/>
          <w:pgNumType w:start="1"/>
          <w:cols w:space="720"/>
          <w:docGrid w:linePitch="245"/>
        </w:sectPr>
      </w:pPr>
    </w:p>
    <w:p w14:paraId="4A5BFB92" w14:textId="77777777" w:rsidR="00B03F57" w:rsidRPr="00F82509" w:rsidRDefault="00B03F57" w:rsidP="00D30A85">
      <w:pPr>
        <w:pBdr>
          <w:left w:val="single" w:sz="4" w:space="1" w:color="auto"/>
        </w:pBdr>
        <w:jc w:val="center"/>
        <w:rPr>
          <w:b/>
          <w:szCs w:val="16"/>
          <w:lang w:val="pt-BR"/>
        </w:rPr>
      </w:pPr>
      <w:r w:rsidRPr="00F82509">
        <w:rPr>
          <w:b/>
          <w:szCs w:val="16"/>
          <w:lang w:val="pt-BR"/>
        </w:rPr>
        <w:lastRenderedPageBreak/>
        <w:t>PARTE I</w:t>
      </w:r>
    </w:p>
    <w:p w14:paraId="45CEDA5E" w14:textId="77777777" w:rsidR="00B03F57" w:rsidRPr="00F50116" w:rsidRDefault="00B03F57" w:rsidP="00D30A85">
      <w:pPr>
        <w:pBdr>
          <w:left w:val="single" w:sz="4" w:space="1" w:color="auto"/>
        </w:pBdr>
        <w:jc w:val="center"/>
        <w:rPr>
          <w:b/>
          <w:bCs/>
          <w:szCs w:val="16"/>
        </w:rPr>
      </w:pPr>
      <w:r w:rsidRPr="00F50116">
        <w:rPr>
          <w:b/>
          <w:bCs/>
          <w:szCs w:val="16"/>
        </w:rPr>
        <w:t>INSTRUCCIONES GENERALES APLICABLES A LAS ENTIDADES VIGILADAS</w:t>
      </w:r>
    </w:p>
    <w:p w14:paraId="2B9C292F" w14:textId="77777777" w:rsidR="00B03F57" w:rsidRPr="00F50116" w:rsidRDefault="00B03F57" w:rsidP="00D30A85">
      <w:pPr>
        <w:pBdr>
          <w:left w:val="single" w:sz="4" w:space="1" w:color="auto"/>
        </w:pBdr>
        <w:jc w:val="center"/>
        <w:rPr>
          <w:b/>
          <w:szCs w:val="16"/>
        </w:rPr>
      </w:pPr>
    </w:p>
    <w:p w14:paraId="20E4AC2B" w14:textId="77777777" w:rsidR="00B03F57" w:rsidRPr="00F82509" w:rsidRDefault="00B03F57" w:rsidP="00D30A85">
      <w:pPr>
        <w:pBdr>
          <w:left w:val="single" w:sz="4" w:space="1" w:color="auto"/>
        </w:pBdr>
        <w:jc w:val="center"/>
        <w:rPr>
          <w:b/>
          <w:szCs w:val="16"/>
          <w:lang w:val="pt-BR"/>
        </w:rPr>
      </w:pPr>
      <w:r w:rsidRPr="00F82509">
        <w:rPr>
          <w:b/>
          <w:szCs w:val="16"/>
          <w:lang w:val="pt-BR"/>
        </w:rPr>
        <w:t>TÍTULO I</w:t>
      </w:r>
    </w:p>
    <w:p w14:paraId="7FADBB05" w14:textId="77777777" w:rsidR="00B03F57" w:rsidRDefault="00B03F57" w:rsidP="00D30A85">
      <w:pPr>
        <w:pBdr>
          <w:left w:val="single" w:sz="4" w:space="1" w:color="auto"/>
        </w:pBdr>
        <w:jc w:val="center"/>
        <w:rPr>
          <w:b/>
          <w:szCs w:val="16"/>
        </w:rPr>
      </w:pPr>
      <w:r>
        <w:rPr>
          <w:b/>
          <w:szCs w:val="16"/>
        </w:rPr>
        <w:t>ASPECTOS GENERALES</w:t>
      </w:r>
    </w:p>
    <w:p w14:paraId="56427721" w14:textId="77777777" w:rsidR="005E3800" w:rsidRPr="003C0C1E" w:rsidRDefault="005E3800" w:rsidP="00D30A85">
      <w:pPr>
        <w:pBdr>
          <w:left w:val="single" w:sz="4" w:space="1" w:color="auto"/>
        </w:pBdr>
        <w:jc w:val="center"/>
        <w:rPr>
          <w:b/>
          <w:szCs w:val="16"/>
        </w:rPr>
      </w:pPr>
    </w:p>
    <w:p w14:paraId="46ECA102" w14:textId="77777777" w:rsidR="00B03F57" w:rsidRPr="003C0C1E" w:rsidRDefault="00B03F57" w:rsidP="00D30A85">
      <w:pPr>
        <w:pBdr>
          <w:left w:val="single" w:sz="4" w:space="1" w:color="auto"/>
        </w:pBdr>
        <w:jc w:val="center"/>
        <w:rPr>
          <w:rFonts w:cs="Arial"/>
          <w:b/>
          <w:szCs w:val="16"/>
          <w:lang w:val="es-ES"/>
        </w:rPr>
      </w:pPr>
    </w:p>
    <w:p w14:paraId="7EE99CAB" w14:textId="361BF775" w:rsidR="00B03F57" w:rsidRDefault="00B03F57" w:rsidP="00D30A85">
      <w:pPr>
        <w:pBdr>
          <w:left w:val="single" w:sz="4" w:space="1" w:color="auto"/>
        </w:pBdr>
        <w:jc w:val="center"/>
        <w:rPr>
          <w:b/>
        </w:rPr>
      </w:pPr>
      <w:r w:rsidRPr="048BE9DD">
        <w:rPr>
          <w:b/>
        </w:rPr>
        <w:t>CAPÍTULO VIII: ESPACIO CONTROLADO DE PRUEBA PARA ACTIVIDADES DE INNOVACIÓN FINANCIERA</w:t>
      </w:r>
    </w:p>
    <w:p w14:paraId="06005827" w14:textId="77777777" w:rsidR="005E3800" w:rsidRPr="009D7F50" w:rsidRDefault="005E3800" w:rsidP="00D30A85">
      <w:pPr>
        <w:pBdr>
          <w:left w:val="single" w:sz="4" w:space="1" w:color="auto"/>
        </w:pBdr>
        <w:jc w:val="center"/>
        <w:rPr>
          <w:rFonts w:cs="Arial"/>
          <w:b/>
          <w:szCs w:val="16"/>
        </w:rPr>
      </w:pPr>
    </w:p>
    <w:p w14:paraId="3A7CCE4F" w14:textId="77777777" w:rsidR="00E61DC3" w:rsidRPr="004713CB" w:rsidRDefault="00E61DC3" w:rsidP="00D30A85">
      <w:pPr>
        <w:pBdr>
          <w:left w:val="single" w:sz="4" w:space="1" w:color="auto"/>
        </w:pBdr>
        <w:rPr>
          <w:szCs w:val="16"/>
          <w:lang w:val="es-ES" w:eastAsia="es-ES"/>
        </w:rPr>
      </w:pPr>
    </w:p>
    <w:p w14:paraId="4EDB0CFC" w14:textId="613493F7" w:rsidR="00F74EEA" w:rsidRPr="00FF0972" w:rsidRDefault="00F74EEA" w:rsidP="00D30A85">
      <w:pPr>
        <w:pStyle w:val="Ttulo1"/>
        <w:pBdr>
          <w:left w:val="single" w:sz="4" w:space="1" w:color="auto"/>
        </w:pBdr>
      </w:pPr>
      <w:r w:rsidRPr="00FF0972">
        <w:t xml:space="preserve">INGRESO AL ESPACIO CONTROLADO DE PRUEBA </w:t>
      </w:r>
    </w:p>
    <w:p w14:paraId="281C8355" w14:textId="4A618FBE" w:rsidR="005948B0" w:rsidRDefault="005948B0" w:rsidP="00D30A85">
      <w:pPr>
        <w:pBdr>
          <w:left w:val="single" w:sz="4" w:space="1" w:color="auto"/>
        </w:pBdr>
        <w:rPr>
          <w:szCs w:val="16"/>
          <w:lang w:val="es-CO" w:eastAsia="es-ES"/>
        </w:rPr>
      </w:pPr>
    </w:p>
    <w:p w14:paraId="393C765C" w14:textId="0D56AE51" w:rsidR="00EF1175" w:rsidRPr="00D30A85" w:rsidRDefault="00EF1175" w:rsidP="00D30A85">
      <w:pPr>
        <w:pBdr>
          <w:left w:val="single" w:sz="4" w:space="1" w:color="auto"/>
        </w:pBdr>
        <w:rPr>
          <w:color w:val="000000" w:themeColor="text1"/>
          <w:lang w:eastAsia="es-ES"/>
        </w:rPr>
      </w:pPr>
      <w:r w:rsidRPr="00EF1175">
        <w:rPr>
          <w:color w:val="000000" w:themeColor="text1"/>
          <w:lang w:eastAsia="es-ES"/>
        </w:rPr>
        <w:t xml:space="preserve">El Decreto 1234 de 2020 (incorporado en el Decreto 2555 de 2010) reglamentó el artículo 166 de la Ley 1955 de 2019 </w:t>
      </w:r>
      <w:r w:rsidR="003E4F64">
        <w:rPr>
          <w:color w:val="000000" w:themeColor="text1"/>
          <w:lang w:eastAsia="es-ES"/>
        </w:rPr>
        <w:t xml:space="preserve">(Plan Nacional de Desarrollo 2018-2022) </w:t>
      </w:r>
      <w:r w:rsidRPr="00EF1175">
        <w:rPr>
          <w:color w:val="000000" w:themeColor="text1"/>
          <w:lang w:eastAsia="es-ES"/>
        </w:rPr>
        <w:t>describiendo los objetivos, requisitos y etapas de funcionamiento del Espacio Controlado de Prueba</w:t>
      </w:r>
      <w:r w:rsidR="007D545E">
        <w:rPr>
          <w:color w:val="000000" w:themeColor="text1"/>
          <w:lang w:eastAsia="es-ES"/>
        </w:rPr>
        <w:t xml:space="preserve"> </w:t>
      </w:r>
      <w:r w:rsidRPr="00EF1175">
        <w:rPr>
          <w:color w:val="000000" w:themeColor="text1"/>
          <w:lang w:eastAsia="es-ES"/>
        </w:rPr>
        <w:t>(</w:t>
      </w:r>
      <w:r w:rsidR="00BD0AF4">
        <w:rPr>
          <w:color w:val="000000" w:themeColor="text1"/>
          <w:lang w:eastAsia="es-ES"/>
        </w:rPr>
        <w:t xml:space="preserve">en adelante, </w:t>
      </w:r>
      <w:r w:rsidRPr="00EF1175">
        <w:rPr>
          <w:color w:val="000000" w:themeColor="text1"/>
          <w:lang w:eastAsia="es-ES"/>
        </w:rPr>
        <w:t xml:space="preserve">ECP), entendido como </w:t>
      </w:r>
      <w:r w:rsidR="007D545E">
        <w:rPr>
          <w:color w:val="000000" w:themeColor="text1"/>
          <w:lang w:eastAsia="es-ES"/>
        </w:rPr>
        <w:t>u</w:t>
      </w:r>
      <w:r w:rsidR="007D545E" w:rsidRPr="007D545E">
        <w:rPr>
          <w:color w:val="000000" w:themeColor="text1"/>
          <w:lang w:eastAsia="es-ES"/>
        </w:rPr>
        <w:t>na herramienta de innovación pública que fortalece las capacidades del Estado para ajustar el marco regulatorio a las nuevas dinámicas del mercado y promover una innovación financiera segura y sostenida</w:t>
      </w:r>
      <w:r w:rsidRPr="00EF1175">
        <w:rPr>
          <w:color w:val="000000" w:themeColor="text1"/>
          <w:lang w:eastAsia="es-ES"/>
        </w:rPr>
        <w:t>.</w:t>
      </w:r>
    </w:p>
    <w:p w14:paraId="03173557" w14:textId="77777777" w:rsidR="00EF1175" w:rsidRPr="00D30A85" w:rsidRDefault="00EF1175" w:rsidP="00D30A85">
      <w:pPr>
        <w:pBdr>
          <w:left w:val="single" w:sz="4" w:space="1" w:color="auto"/>
        </w:pBdr>
        <w:rPr>
          <w:color w:val="000000" w:themeColor="text1"/>
          <w:lang w:eastAsia="es-ES"/>
        </w:rPr>
      </w:pPr>
    </w:p>
    <w:p w14:paraId="36B67822" w14:textId="3716D121" w:rsidR="00EF1175" w:rsidRDefault="00EF1175" w:rsidP="00D30A85">
      <w:pPr>
        <w:pBdr>
          <w:left w:val="single" w:sz="4" w:space="1" w:color="auto"/>
        </w:pBdr>
        <w:rPr>
          <w:color w:val="000000" w:themeColor="text1"/>
          <w:lang w:val="es-CO" w:eastAsia="es-ES"/>
        </w:rPr>
      </w:pPr>
      <w:r>
        <w:rPr>
          <w:color w:val="000000" w:themeColor="text1"/>
          <w:lang w:val="es-CO" w:eastAsia="es-ES"/>
        </w:rPr>
        <w:t xml:space="preserve">Podrán acceder al </w:t>
      </w:r>
      <w:r w:rsidR="007D545E">
        <w:rPr>
          <w:color w:val="000000" w:themeColor="text1"/>
          <w:lang w:val="es-CO" w:eastAsia="es-ES"/>
        </w:rPr>
        <w:t>ECP</w:t>
      </w:r>
      <w:r>
        <w:rPr>
          <w:color w:val="000000" w:themeColor="text1"/>
          <w:lang w:val="es-CO" w:eastAsia="es-ES"/>
        </w:rPr>
        <w:t xml:space="preserve"> atendiendo el procedimiento especial abreviado al que hace referencia el presente capítulo: </w:t>
      </w:r>
    </w:p>
    <w:p w14:paraId="6B074F83" w14:textId="77777777" w:rsidR="00EF1175" w:rsidRDefault="00EF1175" w:rsidP="00D30A85">
      <w:pPr>
        <w:pBdr>
          <w:left w:val="single" w:sz="4" w:space="1" w:color="auto"/>
        </w:pBdr>
        <w:ind w:left="708" w:hanging="708"/>
        <w:rPr>
          <w:color w:val="000000" w:themeColor="text1"/>
          <w:lang w:val="es-CO" w:eastAsia="es-ES"/>
        </w:rPr>
      </w:pPr>
    </w:p>
    <w:p w14:paraId="4E026FBD" w14:textId="6DA16EB8" w:rsidR="00EF1175" w:rsidRPr="00D30A85" w:rsidRDefault="007D545E" w:rsidP="00D30A85">
      <w:pPr>
        <w:pStyle w:val="Prrafodelista"/>
        <w:numPr>
          <w:ilvl w:val="0"/>
          <w:numId w:val="77"/>
        </w:numPr>
        <w:pBdr>
          <w:left w:val="single" w:sz="4" w:space="1" w:color="auto"/>
        </w:pBdr>
        <w:rPr>
          <w:color w:val="000000" w:themeColor="text1"/>
          <w:lang w:val="es-CO" w:eastAsia="es-ES"/>
        </w:rPr>
      </w:pPr>
      <w:r>
        <w:rPr>
          <w:color w:val="000000" w:themeColor="text1"/>
          <w:lang w:val="es-CO" w:eastAsia="es-ES"/>
        </w:rPr>
        <w:t>A</w:t>
      </w:r>
      <w:r w:rsidR="00EF1175" w:rsidRPr="00D30A85">
        <w:rPr>
          <w:color w:val="000000" w:themeColor="text1"/>
          <w:lang w:val="es-CO" w:eastAsia="es-ES"/>
        </w:rPr>
        <w:t>quellas personas jurídicas que se propongan implementar desarrollos tecnológicos innovadores (</w:t>
      </w:r>
      <w:r w:rsidR="00D0548B">
        <w:rPr>
          <w:color w:val="000000" w:themeColor="text1"/>
          <w:lang w:val="es-CO" w:eastAsia="es-ES"/>
        </w:rPr>
        <w:t xml:space="preserve">en adelante, </w:t>
      </w:r>
      <w:r w:rsidR="00EF1175" w:rsidRPr="00D30A85">
        <w:rPr>
          <w:color w:val="000000" w:themeColor="text1"/>
          <w:lang w:val="es-CO" w:eastAsia="es-ES"/>
        </w:rPr>
        <w:t>DTI) para realizar actividades propias de las entidades vigiladas por la Superintendencia Financiera de Colombia (</w:t>
      </w:r>
      <w:r w:rsidR="00BD0AF4">
        <w:rPr>
          <w:color w:val="000000" w:themeColor="text1"/>
          <w:lang w:val="es-CO" w:eastAsia="es-ES"/>
        </w:rPr>
        <w:t xml:space="preserve">en adelante, </w:t>
      </w:r>
      <w:r w:rsidR="00EF1175" w:rsidRPr="00D30A85">
        <w:rPr>
          <w:color w:val="000000" w:themeColor="text1"/>
          <w:lang w:val="es-CO" w:eastAsia="es-ES"/>
        </w:rPr>
        <w:t xml:space="preserve">SFC) siempre que </w:t>
      </w:r>
      <w:r>
        <w:rPr>
          <w:color w:val="000000" w:themeColor="text1"/>
          <w:lang w:val="es-CO" w:eastAsia="es-ES"/>
        </w:rPr>
        <w:t>soliciten la constitución de</w:t>
      </w:r>
      <w:r w:rsidR="00EF1175" w:rsidRPr="00D30A85">
        <w:rPr>
          <w:color w:val="000000" w:themeColor="text1"/>
          <w:lang w:val="es-CO" w:eastAsia="es-ES"/>
        </w:rPr>
        <w:t xml:space="preserve"> una de estas entidades </w:t>
      </w:r>
      <w:r>
        <w:rPr>
          <w:color w:val="000000" w:themeColor="text1"/>
          <w:lang w:val="es-CO" w:eastAsia="es-ES"/>
        </w:rPr>
        <w:t>y</w:t>
      </w:r>
      <w:r w:rsidR="00EF1175" w:rsidRPr="00D30A85">
        <w:rPr>
          <w:color w:val="000000" w:themeColor="text1"/>
          <w:lang w:val="es-CO" w:eastAsia="es-ES"/>
        </w:rPr>
        <w:t xml:space="preserve"> </w:t>
      </w:r>
      <w:r w:rsidR="002F7CEC">
        <w:rPr>
          <w:color w:val="000000" w:themeColor="text1"/>
          <w:lang w:val="es-CO" w:eastAsia="es-ES"/>
        </w:rPr>
        <w:t>expedición d</w:t>
      </w:r>
      <w:r w:rsidR="003F3D61">
        <w:rPr>
          <w:color w:val="000000" w:themeColor="text1"/>
          <w:lang w:val="es-CO" w:eastAsia="es-ES"/>
        </w:rPr>
        <w:t>el</w:t>
      </w:r>
      <w:r w:rsidR="00EF1175" w:rsidRPr="00D30A85">
        <w:rPr>
          <w:color w:val="000000" w:themeColor="text1"/>
          <w:lang w:val="es-CO" w:eastAsia="es-ES"/>
        </w:rPr>
        <w:t xml:space="preserve"> certificado de operación temporal (</w:t>
      </w:r>
      <w:r w:rsidR="00D0548B">
        <w:rPr>
          <w:color w:val="000000" w:themeColor="text1"/>
          <w:lang w:val="es-CO" w:eastAsia="es-ES"/>
        </w:rPr>
        <w:t xml:space="preserve">en adelante, </w:t>
      </w:r>
      <w:r w:rsidR="00EF1175" w:rsidRPr="00D30A85">
        <w:rPr>
          <w:color w:val="000000" w:themeColor="text1"/>
          <w:lang w:val="es-CO" w:eastAsia="es-ES"/>
        </w:rPr>
        <w:t>COT) por parte de la SFC (</w:t>
      </w:r>
      <w:r w:rsidR="00EF1175">
        <w:rPr>
          <w:color w:val="000000" w:themeColor="text1"/>
          <w:lang w:val="es-CO" w:eastAsia="es-ES"/>
        </w:rPr>
        <w:t>aplicante</w:t>
      </w:r>
      <w:r w:rsidR="00EF1175" w:rsidRPr="00D30A85">
        <w:rPr>
          <w:color w:val="000000" w:themeColor="text1"/>
          <w:lang w:val="es-CO" w:eastAsia="es-ES"/>
        </w:rPr>
        <w:t xml:space="preserve"> tipo 1); </w:t>
      </w:r>
    </w:p>
    <w:p w14:paraId="0EB1E77E" w14:textId="3C734B77" w:rsidR="00EF1175" w:rsidRPr="00D30A85" w:rsidRDefault="007D545E" w:rsidP="00D30A85">
      <w:pPr>
        <w:pStyle w:val="Prrafodelista"/>
        <w:numPr>
          <w:ilvl w:val="0"/>
          <w:numId w:val="77"/>
        </w:numPr>
        <w:pBdr>
          <w:left w:val="single" w:sz="4" w:space="1" w:color="auto"/>
        </w:pBdr>
        <w:rPr>
          <w:color w:val="000000" w:themeColor="text1"/>
          <w:lang w:eastAsia="es-ES"/>
        </w:rPr>
      </w:pPr>
      <w:r>
        <w:rPr>
          <w:color w:val="000000" w:themeColor="text1"/>
          <w:lang w:val="es-CO" w:eastAsia="es-ES"/>
        </w:rPr>
        <w:t>E</w:t>
      </w:r>
      <w:r w:rsidR="00EF1175" w:rsidRPr="00D30A85">
        <w:rPr>
          <w:color w:val="000000" w:themeColor="text1"/>
          <w:lang w:val="es-CO" w:eastAsia="es-ES"/>
        </w:rPr>
        <w:t>ntidades vigiladas por la SFC que se propongan implementar un DTI para llevar a cabo una actividad no propia de su licencia (</w:t>
      </w:r>
      <w:r w:rsidR="00EF1175">
        <w:rPr>
          <w:color w:val="000000" w:themeColor="text1"/>
          <w:lang w:val="es-CO" w:eastAsia="es-ES"/>
        </w:rPr>
        <w:t xml:space="preserve">aplicante </w:t>
      </w:r>
      <w:r w:rsidR="00EF1175" w:rsidRPr="00D30A85">
        <w:rPr>
          <w:color w:val="000000" w:themeColor="text1"/>
          <w:lang w:val="es-CO" w:eastAsia="es-ES"/>
        </w:rPr>
        <w:t xml:space="preserve">tipo 2); y </w:t>
      </w:r>
    </w:p>
    <w:p w14:paraId="5EDB94F3" w14:textId="65217DF4" w:rsidR="00EF1175" w:rsidRDefault="007D545E" w:rsidP="00D30A85">
      <w:pPr>
        <w:pStyle w:val="Prrafodelista"/>
        <w:numPr>
          <w:ilvl w:val="0"/>
          <w:numId w:val="77"/>
        </w:numPr>
        <w:pBdr>
          <w:left w:val="single" w:sz="4" w:space="1" w:color="auto"/>
        </w:pBdr>
        <w:rPr>
          <w:color w:val="000000" w:themeColor="text1"/>
          <w:lang w:eastAsia="es-ES"/>
        </w:rPr>
      </w:pPr>
      <w:r>
        <w:rPr>
          <w:color w:val="000000" w:themeColor="text1"/>
          <w:lang w:val="es-CO" w:eastAsia="es-ES"/>
        </w:rPr>
        <w:t>E</w:t>
      </w:r>
      <w:r w:rsidR="00EF1175" w:rsidRPr="00D30A85">
        <w:rPr>
          <w:color w:val="000000" w:themeColor="text1"/>
          <w:lang w:val="es-CO" w:eastAsia="es-ES"/>
        </w:rPr>
        <w:t xml:space="preserve">ntidades vigiladas por la SFC que se propongan implementar un DTI para llevar a cabo una actividad propia de su licencia </w:t>
      </w:r>
      <w:r w:rsidR="00EF1175" w:rsidRPr="00D30A85">
        <w:rPr>
          <w:color w:val="000000" w:themeColor="text1"/>
          <w:lang w:eastAsia="es-ES"/>
        </w:rPr>
        <w:t xml:space="preserve">pero que no puedan realizarla en virtud de disposiciones jurídicas que requieran ser flexibilizadas para la ejecución de la prueba </w:t>
      </w:r>
      <w:r w:rsidR="00EF1175" w:rsidRPr="00D30A85">
        <w:rPr>
          <w:color w:val="000000" w:themeColor="text1"/>
          <w:lang w:val="es-CO" w:eastAsia="es-ES"/>
        </w:rPr>
        <w:t>(</w:t>
      </w:r>
      <w:r w:rsidR="00EF1175">
        <w:rPr>
          <w:color w:val="000000" w:themeColor="text1"/>
          <w:lang w:val="es-CO" w:eastAsia="es-ES"/>
        </w:rPr>
        <w:t xml:space="preserve">aplicante </w:t>
      </w:r>
      <w:r w:rsidR="00EF1175" w:rsidRPr="00D30A85">
        <w:rPr>
          <w:color w:val="000000" w:themeColor="text1"/>
          <w:lang w:val="es-CO" w:eastAsia="es-ES"/>
        </w:rPr>
        <w:t>tipo 3)</w:t>
      </w:r>
      <w:r w:rsidR="00EF1175" w:rsidRPr="00D30A85">
        <w:rPr>
          <w:color w:val="000000" w:themeColor="text1"/>
          <w:lang w:eastAsia="es-ES"/>
        </w:rPr>
        <w:t xml:space="preserve">. </w:t>
      </w:r>
    </w:p>
    <w:p w14:paraId="675BF179" w14:textId="77777777" w:rsidR="00EF1175" w:rsidRDefault="00EF1175" w:rsidP="00D30A85">
      <w:pPr>
        <w:pBdr>
          <w:left w:val="single" w:sz="4" w:space="1" w:color="auto"/>
        </w:pBdr>
        <w:rPr>
          <w:color w:val="000000" w:themeColor="text1"/>
          <w:lang w:eastAsia="es-ES"/>
        </w:rPr>
      </w:pPr>
    </w:p>
    <w:p w14:paraId="39AA7715" w14:textId="5672C512" w:rsidR="00EF1175" w:rsidRPr="00D30A85" w:rsidRDefault="00EF1175" w:rsidP="00D30A85">
      <w:pPr>
        <w:pBdr>
          <w:left w:val="single" w:sz="4" w:space="1" w:color="auto"/>
        </w:pBdr>
        <w:rPr>
          <w:color w:val="000000" w:themeColor="text1"/>
          <w:lang w:eastAsia="es-ES"/>
        </w:rPr>
      </w:pPr>
      <w:r w:rsidRPr="00D30A85">
        <w:rPr>
          <w:color w:val="000000" w:themeColor="text1"/>
          <w:lang w:eastAsia="es-ES"/>
        </w:rPr>
        <w:t xml:space="preserve">En los dos últimos casos, las entidades vigiladas solo deberán </w:t>
      </w:r>
      <w:r w:rsidR="007D545E">
        <w:rPr>
          <w:color w:val="000000" w:themeColor="text1"/>
          <w:lang w:eastAsia="es-ES"/>
        </w:rPr>
        <w:t>solicitar la expedición de</w:t>
      </w:r>
      <w:r w:rsidRPr="00D30A85">
        <w:rPr>
          <w:color w:val="000000" w:themeColor="text1"/>
          <w:lang w:eastAsia="es-ES"/>
        </w:rPr>
        <w:t xml:space="preserve"> un COT. </w:t>
      </w:r>
      <w:r w:rsidR="007D545E">
        <w:rPr>
          <w:color w:val="000000" w:themeColor="text1"/>
          <w:lang w:eastAsia="es-ES"/>
        </w:rPr>
        <w:t>Así mismo, l</w:t>
      </w:r>
      <w:r w:rsidRPr="007D545E">
        <w:rPr>
          <w:color w:val="000000" w:themeColor="text1"/>
          <w:lang w:eastAsia="es-ES"/>
        </w:rPr>
        <w:t>a palabra aplicantes se usará para referirse a los tres tipos de</w:t>
      </w:r>
      <w:r w:rsidRPr="00D30A85">
        <w:rPr>
          <w:color w:val="000000" w:themeColor="text1"/>
          <w:lang w:eastAsia="es-ES"/>
        </w:rPr>
        <w:t xml:space="preserve"> solicitantes</w:t>
      </w:r>
      <w:r w:rsidRPr="007D545E">
        <w:rPr>
          <w:color w:val="000000" w:themeColor="text1"/>
          <w:lang w:eastAsia="es-ES"/>
        </w:rPr>
        <w:t>.</w:t>
      </w:r>
      <w:r>
        <w:rPr>
          <w:color w:val="000000" w:themeColor="text1"/>
          <w:lang w:eastAsia="es-ES"/>
        </w:rPr>
        <w:t xml:space="preserve"> </w:t>
      </w:r>
    </w:p>
    <w:p w14:paraId="72B836C7" w14:textId="201A70B9" w:rsidR="00EF1175" w:rsidRDefault="00EF1175" w:rsidP="00D30A85">
      <w:pPr>
        <w:pBdr>
          <w:left w:val="single" w:sz="4" w:space="1" w:color="auto"/>
        </w:pBdr>
        <w:rPr>
          <w:color w:val="000000" w:themeColor="text1"/>
          <w:lang w:val="es-CO" w:eastAsia="es-ES"/>
        </w:rPr>
      </w:pPr>
    </w:p>
    <w:p w14:paraId="5086A887" w14:textId="42D752B8" w:rsidR="00991DFD" w:rsidRDefault="008B2E84" w:rsidP="00D30A85">
      <w:pPr>
        <w:pStyle w:val="Ttulo2"/>
        <w:pBdr>
          <w:left w:val="single" w:sz="4" w:space="1" w:color="auto"/>
        </w:pBdr>
      </w:pPr>
      <w:r>
        <w:t xml:space="preserve">Requisitos </w:t>
      </w:r>
      <w:r w:rsidR="00845E7C">
        <w:t xml:space="preserve">de ingreso al </w:t>
      </w:r>
      <w:r w:rsidR="007D545E">
        <w:t>ECP</w:t>
      </w:r>
      <w:r w:rsidR="00845E7C">
        <w:t xml:space="preserve"> </w:t>
      </w:r>
    </w:p>
    <w:p w14:paraId="049D91D7" w14:textId="77777777" w:rsidR="00215A0E" w:rsidRDefault="00215A0E" w:rsidP="00D30A85">
      <w:pPr>
        <w:pBdr>
          <w:left w:val="single" w:sz="4" w:space="1" w:color="auto"/>
        </w:pBdr>
        <w:rPr>
          <w:color w:val="4F81BD" w:themeColor="accent1"/>
          <w:lang w:val="es-ES" w:eastAsia="es-ES"/>
        </w:rPr>
      </w:pPr>
    </w:p>
    <w:p w14:paraId="1B4132D5" w14:textId="5DD5349A" w:rsidR="00A3265C" w:rsidRPr="00285BD8" w:rsidRDefault="002842CC" w:rsidP="00D30A85">
      <w:pPr>
        <w:pBdr>
          <w:left w:val="single" w:sz="4" w:space="1" w:color="auto"/>
        </w:pBdr>
        <w:rPr>
          <w:color w:val="000000" w:themeColor="text1"/>
          <w:lang w:val="es-CO" w:eastAsia="es-ES"/>
        </w:rPr>
      </w:pPr>
      <w:r>
        <w:rPr>
          <w:color w:val="000000" w:themeColor="text1"/>
          <w:lang w:val="es-CO" w:eastAsia="es-ES"/>
        </w:rPr>
        <w:t xml:space="preserve">Quienes estén interesados en acceder al </w:t>
      </w:r>
      <w:r w:rsidR="007D545E">
        <w:rPr>
          <w:color w:val="000000" w:themeColor="text1"/>
          <w:lang w:val="es-CO" w:eastAsia="es-ES"/>
        </w:rPr>
        <w:t>ECP</w:t>
      </w:r>
      <w:r>
        <w:rPr>
          <w:color w:val="000000" w:themeColor="text1"/>
          <w:lang w:val="es-CO" w:eastAsia="es-ES"/>
        </w:rPr>
        <w:t xml:space="preserve"> </w:t>
      </w:r>
      <w:r w:rsidR="008B2E84">
        <w:rPr>
          <w:color w:val="000000" w:themeColor="text1"/>
          <w:lang w:val="es-CO" w:eastAsia="es-ES"/>
        </w:rPr>
        <w:t xml:space="preserve">deben remitir </w:t>
      </w:r>
      <w:r w:rsidR="00192830" w:rsidRPr="00D970B0">
        <w:rPr>
          <w:lang w:val="es-CO"/>
        </w:rPr>
        <w:t xml:space="preserve">a la SFC la documentación relacionada en la </w:t>
      </w:r>
      <w:r>
        <w:rPr>
          <w:lang w:val="es-CO"/>
        </w:rPr>
        <w:t xml:space="preserve">guía de verificación </w:t>
      </w:r>
      <w:r w:rsidR="00192830" w:rsidRPr="00D970B0">
        <w:rPr>
          <w:lang w:val="es-CO"/>
        </w:rPr>
        <w:t xml:space="preserve">identificada con el código </w:t>
      </w:r>
      <w:r w:rsidR="00192830" w:rsidRPr="005B0D06">
        <w:rPr>
          <w:lang w:val="es-CO"/>
        </w:rPr>
        <w:t>[xxx]</w:t>
      </w:r>
      <w:r w:rsidR="00192830" w:rsidRPr="00D970B0">
        <w:rPr>
          <w:lang w:val="es-CO"/>
        </w:rPr>
        <w:t xml:space="preserve"> </w:t>
      </w:r>
      <w:r w:rsidR="00932B86">
        <w:rPr>
          <w:lang w:val="es-CO"/>
        </w:rPr>
        <w:t xml:space="preserve">acompañada de </w:t>
      </w:r>
      <w:r w:rsidR="00192830" w:rsidRPr="00D970B0">
        <w:rPr>
          <w:lang w:val="es-CO"/>
        </w:rPr>
        <w:t xml:space="preserve">una certificación suscrita </w:t>
      </w:r>
      <w:r w:rsidR="00725AD4">
        <w:rPr>
          <w:lang w:val="es-CO"/>
        </w:rPr>
        <w:t xml:space="preserve">bajo juramento </w:t>
      </w:r>
      <w:r w:rsidR="00192830" w:rsidRPr="00D970B0">
        <w:rPr>
          <w:lang w:val="es-CO"/>
        </w:rPr>
        <w:t xml:space="preserve">por el representante legal en la que </w:t>
      </w:r>
      <w:r w:rsidR="00725AD4">
        <w:rPr>
          <w:lang w:val="es-CO"/>
        </w:rPr>
        <w:t xml:space="preserve">acredite el cumplimiento de </w:t>
      </w:r>
      <w:r w:rsidR="009C61DF">
        <w:rPr>
          <w:lang w:val="es-CO"/>
        </w:rPr>
        <w:t>l</w:t>
      </w:r>
      <w:r w:rsidR="00682CD6">
        <w:rPr>
          <w:lang w:val="es-CO"/>
        </w:rPr>
        <w:t>o</w:t>
      </w:r>
      <w:r w:rsidR="008B2E84">
        <w:rPr>
          <w:lang w:val="es-CO"/>
        </w:rPr>
        <w:t>s</w:t>
      </w:r>
      <w:r w:rsidR="009C61DF">
        <w:rPr>
          <w:lang w:val="es-CO"/>
        </w:rPr>
        <w:t xml:space="preserve"> </w:t>
      </w:r>
      <w:r w:rsidR="00682CD6">
        <w:rPr>
          <w:lang w:val="es-CO"/>
        </w:rPr>
        <w:t>siguiente</w:t>
      </w:r>
      <w:r w:rsidR="008B2E84">
        <w:rPr>
          <w:lang w:val="es-CO"/>
        </w:rPr>
        <w:t>s requisitos</w:t>
      </w:r>
      <w:r w:rsidR="00192830" w:rsidRPr="00D970B0">
        <w:rPr>
          <w:lang w:val="es-CO"/>
        </w:rPr>
        <w:t>:</w:t>
      </w:r>
    </w:p>
    <w:p w14:paraId="1DF32E8A" w14:textId="77777777" w:rsidR="00A3265C" w:rsidRDefault="00A3265C" w:rsidP="00D30A85">
      <w:pPr>
        <w:pBdr>
          <w:left w:val="single" w:sz="4" w:space="1" w:color="auto"/>
        </w:pBdr>
        <w:rPr>
          <w:b/>
          <w:color w:val="4F81BD" w:themeColor="accent1"/>
          <w:lang w:val="es-CO" w:eastAsia="es-ES"/>
        </w:rPr>
      </w:pPr>
    </w:p>
    <w:p w14:paraId="4051B896" w14:textId="60E417F2" w:rsidR="00D06BC7" w:rsidRDefault="00EF1175" w:rsidP="00D30A85">
      <w:pPr>
        <w:pStyle w:val="Ttulo3"/>
        <w:pBdr>
          <w:left w:val="single" w:sz="4" w:space="1" w:color="auto"/>
        </w:pBdr>
      </w:pPr>
      <w:r w:rsidRPr="00D30A85">
        <w:rPr>
          <w:rFonts w:eastAsia="Arial"/>
        </w:rPr>
        <w:t>Los</w:t>
      </w:r>
      <w:r>
        <w:rPr>
          <w:rFonts w:eastAsia="Arial"/>
          <w:b/>
        </w:rPr>
        <w:t xml:space="preserve"> </w:t>
      </w:r>
      <w:r>
        <w:rPr>
          <w:rFonts w:eastAsia="Arial"/>
        </w:rPr>
        <w:t xml:space="preserve">establecidos en el artículo </w:t>
      </w:r>
      <w:r w:rsidRPr="00EF1175">
        <w:t>2.35.7.2.1</w:t>
      </w:r>
      <w:r>
        <w:t xml:space="preserve"> del Decreto 2555 de 2010. </w:t>
      </w:r>
    </w:p>
    <w:p w14:paraId="094E8A39" w14:textId="77777777" w:rsidR="00192830" w:rsidRPr="00285BD8" w:rsidRDefault="00192830" w:rsidP="00D30A85">
      <w:pPr>
        <w:pBdr>
          <w:left w:val="single" w:sz="4" w:space="1" w:color="auto"/>
        </w:pBdr>
        <w:rPr>
          <w:rFonts w:eastAsia="Arial"/>
          <w:lang w:val="es-ES" w:eastAsia="es-ES"/>
        </w:rPr>
      </w:pPr>
    </w:p>
    <w:p w14:paraId="1A232B23" w14:textId="3DCF3384" w:rsidR="00D06BC7" w:rsidRDefault="00EF1175" w:rsidP="00D30A85">
      <w:pPr>
        <w:pStyle w:val="Ttulo4"/>
        <w:pBdr>
          <w:left w:val="single" w:sz="4" w:space="1" w:color="auto"/>
        </w:pBdr>
      </w:pPr>
      <w:bookmarkStart w:id="0" w:name="_Ref65052335"/>
      <w:r>
        <w:t xml:space="preserve">Respecto al requisito </w:t>
      </w:r>
      <w:r w:rsidRPr="00583075">
        <w:t>mencionado en</w:t>
      </w:r>
      <w:r>
        <w:t xml:space="preserve"> el nume</w:t>
      </w:r>
      <w:r w:rsidR="00583075">
        <w:t>ral 2 del artículo</w:t>
      </w:r>
      <w:r>
        <w:t xml:space="preserve">, se entiende que el DTI se encuentra suficientemente avanzado </w:t>
      </w:r>
      <w:bookmarkEnd w:id="0"/>
      <w:r w:rsidR="002D402A">
        <w:t>si</w:t>
      </w:r>
      <w:r w:rsidR="00192830">
        <w:t xml:space="preserve">: </w:t>
      </w:r>
    </w:p>
    <w:p w14:paraId="5910224E" w14:textId="77777777" w:rsidR="00192830" w:rsidRPr="00285BD8" w:rsidRDefault="00192830" w:rsidP="00D30A85">
      <w:pPr>
        <w:pBdr>
          <w:left w:val="single" w:sz="4" w:space="1" w:color="auto"/>
        </w:pBdr>
        <w:rPr>
          <w:lang w:val="es-ES" w:eastAsia="es-ES"/>
        </w:rPr>
      </w:pPr>
    </w:p>
    <w:p w14:paraId="1D5929B7" w14:textId="57D64D4D" w:rsidR="00192830" w:rsidRPr="00583075" w:rsidRDefault="00192830" w:rsidP="00D30A85">
      <w:pPr>
        <w:pStyle w:val="Ttulo5"/>
        <w:pBdr>
          <w:left w:val="single" w:sz="4" w:space="1" w:color="auto"/>
        </w:pBdr>
      </w:pPr>
      <w:r w:rsidRPr="00583075">
        <w:t xml:space="preserve">El DTI proporciona una demostración de inicio a fin en la cual se </w:t>
      </w:r>
      <w:r w:rsidR="00027AE8" w:rsidRPr="00583075">
        <w:t xml:space="preserve">evidencia </w:t>
      </w:r>
      <w:r w:rsidRPr="00583075">
        <w:t xml:space="preserve">su funcionamiento </w:t>
      </w:r>
      <w:r w:rsidR="002D402A" w:rsidRPr="00583075">
        <w:t xml:space="preserve">frente a </w:t>
      </w:r>
      <w:r w:rsidRPr="00583075">
        <w:t>cualquiera de las finalidades descritas en el artículo 2.35.7.1.3 del Decreto 2555 de 2010; y</w:t>
      </w:r>
    </w:p>
    <w:p w14:paraId="00A206F2" w14:textId="77777777" w:rsidR="00192830" w:rsidRPr="00583075" w:rsidRDefault="00192830" w:rsidP="00D30A85">
      <w:pPr>
        <w:pBdr>
          <w:left w:val="single" w:sz="4" w:space="1" w:color="auto"/>
        </w:pBdr>
      </w:pPr>
    </w:p>
    <w:p w14:paraId="62F1293F" w14:textId="64D9CC77" w:rsidR="00192830" w:rsidRPr="00583075" w:rsidRDefault="00192830" w:rsidP="00D30A85">
      <w:pPr>
        <w:pStyle w:val="Ttulo5"/>
        <w:pBdr>
          <w:left w:val="single" w:sz="4" w:space="1" w:color="auto"/>
        </w:pBdr>
      </w:pPr>
      <w:r w:rsidRPr="00583075">
        <w:t xml:space="preserve">El DTI ha superado exitosamente la etapa de pruebas y está listo para entrar en producción en caso de que ingrese al </w:t>
      </w:r>
      <w:r w:rsidR="007D545E" w:rsidRPr="00583075">
        <w:t>ECP</w:t>
      </w:r>
      <w:r w:rsidRPr="00583075">
        <w:t>.</w:t>
      </w:r>
    </w:p>
    <w:p w14:paraId="6C38C9A7" w14:textId="77777777" w:rsidR="00192830" w:rsidRPr="00285BD8" w:rsidRDefault="00192830" w:rsidP="00D30A85">
      <w:pPr>
        <w:pBdr>
          <w:left w:val="single" w:sz="4" w:space="1" w:color="auto"/>
        </w:pBdr>
        <w:rPr>
          <w:rFonts w:eastAsia="Arial"/>
          <w:lang w:val="es-ES" w:eastAsia="es-ES"/>
        </w:rPr>
      </w:pPr>
    </w:p>
    <w:p w14:paraId="23788F46" w14:textId="2FE907D1" w:rsidR="00EF1175" w:rsidRPr="00D30A85" w:rsidRDefault="00EF1175" w:rsidP="00D30A85">
      <w:pPr>
        <w:pStyle w:val="Ttulo3"/>
        <w:pBdr>
          <w:left w:val="single" w:sz="4" w:space="1" w:color="auto"/>
        </w:pBdr>
        <w:rPr>
          <w:rFonts w:eastAsia="Arial"/>
        </w:rPr>
      </w:pPr>
      <w:r>
        <w:t xml:space="preserve">Adicionalmente, se deberán cumplir los siguientes requisitos: </w:t>
      </w:r>
    </w:p>
    <w:p w14:paraId="5ADE748A" w14:textId="6CCA54DB" w:rsidR="00725AD4" w:rsidRPr="00285BD8" w:rsidRDefault="00725AD4" w:rsidP="00D30A85">
      <w:pPr>
        <w:pStyle w:val="Ttulo3"/>
        <w:numPr>
          <w:ilvl w:val="0"/>
          <w:numId w:val="0"/>
        </w:numPr>
        <w:pBdr>
          <w:left w:val="single" w:sz="4" w:space="1" w:color="auto"/>
        </w:pBdr>
        <w:rPr>
          <w:rFonts w:eastAsia="Arial"/>
        </w:rPr>
      </w:pPr>
    </w:p>
    <w:p w14:paraId="03C8A44F" w14:textId="3A98AB59" w:rsidR="00EF1175" w:rsidRDefault="00EF1175" w:rsidP="00D30A85">
      <w:pPr>
        <w:pStyle w:val="Ttulo4"/>
        <w:numPr>
          <w:ilvl w:val="0"/>
          <w:numId w:val="0"/>
        </w:numPr>
        <w:pBdr>
          <w:left w:val="single" w:sz="4" w:space="1" w:color="auto"/>
        </w:pBdr>
        <w:rPr>
          <w:rFonts w:eastAsia="Arial"/>
        </w:rPr>
      </w:pPr>
      <w:r w:rsidRPr="00EF1175">
        <w:rPr>
          <w:rFonts w:eastAsia="Arial"/>
        </w:rPr>
        <w:t>1.1.2.1</w:t>
      </w:r>
      <w:r>
        <w:rPr>
          <w:rFonts w:eastAsia="Arial"/>
        </w:rPr>
        <w:t xml:space="preserve"> E</w:t>
      </w:r>
      <w:r w:rsidRPr="00EF1175">
        <w:rPr>
          <w:rFonts w:eastAsia="Arial"/>
        </w:rPr>
        <w:t>l modelo de negocio del DTI incluye tecnología nueva o emergente en el mercado colombiano, o incluye tecnología existente pero utilizada de manera novedosa</w:t>
      </w:r>
      <w:r w:rsidR="00ED46CB">
        <w:rPr>
          <w:rFonts w:eastAsia="Arial"/>
        </w:rPr>
        <w:t>,</w:t>
      </w:r>
      <w:r w:rsidRPr="00EF1175">
        <w:rPr>
          <w:rFonts w:eastAsia="Arial"/>
        </w:rPr>
        <w:t xml:space="preserve"> por ejemplo</w:t>
      </w:r>
      <w:r w:rsidR="00ED46CB">
        <w:rPr>
          <w:rFonts w:eastAsia="Arial"/>
        </w:rPr>
        <w:t>:</w:t>
      </w:r>
      <w:r w:rsidRPr="00EF1175">
        <w:rPr>
          <w:rFonts w:eastAsia="Arial"/>
        </w:rPr>
        <w:t xml:space="preserve"> porque no existen ofertas comparables en el mercado o porque el DTI utiliza herramientas o medios tecnológicos con modalidades distintas a las existentes en el mercado</w:t>
      </w:r>
      <w:r>
        <w:rPr>
          <w:rFonts w:eastAsia="Arial"/>
        </w:rPr>
        <w:t>.</w:t>
      </w:r>
    </w:p>
    <w:p w14:paraId="05FE7035" w14:textId="77777777" w:rsidR="00EF1175" w:rsidRPr="00D30A85" w:rsidRDefault="00EF1175" w:rsidP="00D30A85">
      <w:pPr>
        <w:pBdr>
          <w:left w:val="single" w:sz="4" w:space="1" w:color="auto"/>
        </w:pBdr>
        <w:rPr>
          <w:rFonts w:eastAsia="Arial"/>
        </w:rPr>
      </w:pPr>
    </w:p>
    <w:p w14:paraId="00571CB8" w14:textId="7C6DC555" w:rsidR="00FA1EC3" w:rsidRPr="00EF1175" w:rsidRDefault="00953F81" w:rsidP="00D30A85">
      <w:pPr>
        <w:pStyle w:val="Ttulo4"/>
        <w:pBdr>
          <w:left w:val="single" w:sz="4" w:space="1" w:color="auto"/>
        </w:pBdr>
        <w:rPr>
          <w:rFonts w:eastAsia="Arial"/>
          <w:bCs/>
          <w:iCs/>
          <w:lang w:val="es-CO"/>
        </w:rPr>
      </w:pPr>
      <w:r w:rsidRPr="00EF1175">
        <w:rPr>
          <w:rFonts w:eastAsia="Arial"/>
          <w:lang w:val="es-CO"/>
        </w:rPr>
        <w:t xml:space="preserve">El DTI requiere </w:t>
      </w:r>
      <w:r w:rsidR="00725AD4" w:rsidRPr="00EF1175">
        <w:rPr>
          <w:rFonts w:eastAsia="Arial"/>
          <w:lang w:val="es-CO"/>
        </w:rPr>
        <w:t xml:space="preserve">ingresar al </w:t>
      </w:r>
      <w:r w:rsidR="007D545E">
        <w:rPr>
          <w:rFonts w:eastAsia="Arial"/>
          <w:lang w:val="es-CO"/>
        </w:rPr>
        <w:t>ECP</w:t>
      </w:r>
      <w:r w:rsidR="00725AD4" w:rsidRPr="00EF1175">
        <w:rPr>
          <w:rFonts w:eastAsia="Arial"/>
          <w:lang w:val="es-CO"/>
        </w:rPr>
        <w:t xml:space="preserve"> porque existen disposiciones jurídicas o prácticas de supervisión que impiden </w:t>
      </w:r>
      <w:r w:rsidRPr="00EF1175">
        <w:rPr>
          <w:rFonts w:eastAsia="Arial"/>
          <w:lang w:val="es-CO"/>
        </w:rPr>
        <w:t xml:space="preserve">su </w:t>
      </w:r>
      <w:r w:rsidR="00725AD4" w:rsidRPr="00EF1175">
        <w:rPr>
          <w:rFonts w:eastAsia="Arial"/>
          <w:lang w:val="es-CO"/>
        </w:rPr>
        <w:t>desarrollo</w:t>
      </w:r>
      <w:r w:rsidRPr="00EF1175">
        <w:rPr>
          <w:rFonts w:eastAsia="Arial"/>
          <w:lang w:val="es-CO"/>
        </w:rPr>
        <w:t xml:space="preserve"> fuer</w:t>
      </w:r>
      <w:r w:rsidR="00B33AC9" w:rsidRPr="00EF1175">
        <w:rPr>
          <w:rFonts w:eastAsia="Arial"/>
          <w:lang w:val="es-CO"/>
        </w:rPr>
        <w:t>a</w:t>
      </w:r>
      <w:r w:rsidRPr="00EF1175">
        <w:rPr>
          <w:rFonts w:eastAsia="Arial"/>
          <w:lang w:val="es-CO"/>
        </w:rPr>
        <w:t xml:space="preserve"> de este espacio</w:t>
      </w:r>
      <w:r w:rsidR="00192830" w:rsidRPr="00EF1175">
        <w:rPr>
          <w:rFonts w:eastAsia="Arial"/>
        </w:rPr>
        <w:t xml:space="preserve">. </w:t>
      </w:r>
    </w:p>
    <w:p w14:paraId="03A9474B" w14:textId="32317FDE" w:rsidR="0099770D" w:rsidRDefault="0099770D" w:rsidP="00D30A85">
      <w:pPr>
        <w:pStyle w:val="Ttulo4"/>
        <w:numPr>
          <w:ilvl w:val="0"/>
          <w:numId w:val="0"/>
        </w:numPr>
        <w:pBdr>
          <w:left w:val="single" w:sz="4" w:space="1" w:color="auto"/>
        </w:pBdr>
        <w:rPr>
          <w:rFonts w:eastAsia="Arial"/>
          <w:lang w:val="es-CO"/>
        </w:rPr>
      </w:pPr>
    </w:p>
    <w:p w14:paraId="68BFC186" w14:textId="0DF254B8" w:rsidR="00FA1EC3" w:rsidRPr="00EF1175" w:rsidRDefault="00192830" w:rsidP="00D30A85">
      <w:pPr>
        <w:pStyle w:val="Ttulo4"/>
        <w:pBdr>
          <w:left w:val="single" w:sz="4" w:space="1" w:color="auto"/>
        </w:pBdr>
        <w:rPr>
          <w:rFonts w:eastAsia="Arial"/>
          <w:lang w:val="es-CO"/>
        </w:rPr>
      </w:pPr>
      <w:r w:rsidRPr="00EF1175">
        <w:rPr>
          <w:rFonts w:eastAsia="Arial"/>
          <w:lang w:val="es-CO"/>
        </w:rPr>
        <w:t>Que</w:t>
      </w:r>
      <w:r w:rsidR="00725AD4" w:rsidRPr="00EF1175">
        <w:rPr>
          <w:rFonts w:eastAsia="Arial"/>
          <w:lang w:val="es-CO"/>
        </w:rPr>
        <w:t xml:space="preserve"> </w:t>
      </w:r>
      <w:r w:rsidRPr="00EF1175">
        <w:rPr>
          <w:rFonts w:eastAsia="Arial"/>
          <w:lang w:val="es-CO"/>
        </w:rPr>
        <w:t>ninguno</w:t>
      </w:r>
      <w:r w:rsidR="00FA1EC3" w:rsidRPr="00EF1175">
        <w:rPr>
          <w:rFonts w:eastAsia="Arial"/>
          <w:lang w:val="es-CO"/>
        </w:rPr>
        <w:t xml:space="preserve"> de </w:t>
      </w:r>
      <w:r w:rsidRPr="00EF1175">
        <w:rPr>
          <w:rFonts w:eastAsia="Arial"/>
          <w:lang w:val="es-CO"/>
        </w:rPr>
        <w:t>los</w:t>
      </w:r>
      <w:r w:rsidR="00C64648" w:rsidRPr="00EF1175">
        <w:rPr>
          <w:rFonts w:eastAsia="Arial"/>
          <w:lang w:val="es-CO"/>
        </w:rPr>
        <w:t xml:space="preserve"> </w:t>
      </w:r>
      <w:r w:rsidRPr="00EF1175">
        <w:rPr>
          <w:rFonts w:eastAsia="Arial"/>
          <w:lang w:val="es-CO"/>
        </w:rPr>
        <w:t>futuros accionistas</w:t>
      </w:r>
      <w:r w:rsidR="00220C2A">
        <w:rPr>
          <w:rFonts w:eastAsia="Arial"/>
          <w:lang w:val="es-CO"/>
        </w:rPr>
        <w:t>,</w:t>
      </w:r>
      <w:r w:rsidR="00220C2A" w:rsidRPr="7DCF2949">
        <w:rPr>
          <w:rFonts w:eastAsia="Arial"/>
          <w:lang w:val="es-CO"/>
        </w:rPr>
        <w:t xml:space="preserve"> beneficiarios reales</w:t>
      </w:r>
      <w:r w:rsidR="00725AD4" w:rsidRPr="00EF1175">
        <w:rPr>
          <w:rFonts w:eastAsia="Arial"/>
          <w:lang w:val="es-CO"/>
        </w:rPr>
        <w:t xml:space="preserve"> </w:t>
      </w:r>
      <w:r w:rsidR="00220C2A">
        <w:rPr>
          <w:rFonts w:eastAsia="Arial"/>
          <w:lang w:val="es-CO"/>
        </w:rPr>
        <w:t>o</w:t>
      </w:r>
      <w:r w:rsidR="00220C2A" w:rsidRPr="00EF1175">
        <w:rPr>
          <w:rFonts w:eastAsia="Arial"/>
          <w:lang w:val="es-CO"/>
        </w:rPr>
        <w:t xml:space="preserve"> </w:t>
      </w:r>
      <w:r w:rsidR="00725AD4" w:rsidRPr="00EF1175">
        <w:rPr>
          <w:rFonts w:eastAsia="Arial"/>
          <w:lang w:val="es-CO"/>
        </w:rPr>
        <w:t>administradores</w:t>
      </w:r>
      <w:r w:rsidR="00C64648" w:rsidRPr="00EF1175">
        <w:rPr>
          <w:rFonts w:eastAsia="Arial"/>
          <w:lang w:val="es-CO"/>
        </w:rPr>
        <w:t xml:space="preserve"> </w:t>
      </w:r>
      <w:r w:rsidR="00BD0AF4" w:rsidRPr="00EF1175">
        <w:rPr>
          <w:rFonts w:eastAsia="Arial"/>
          <w:lang w:val="es-CO"/>
        </w:rPr>
        <w:t>está</w:t>
      </w:r>
      <w:r w:rsidRPr="00EF1175">
        <w:rPr>
          <w:rFonts w:eastAsia="Arial"/>
          <w:lang w:val="es-CO"/>
        </w:rPr>
        <w:t xml:space="preserve"> incurso </w:t>
      </w:r>
      <w:r w:rsidR="00725AD4" w:rsidRPr="00EF1175">
        <w:rPr>
          <w:rFonts w:eastAsia="Arial"/>
          <w:lang w:val="es-CO"/>
        </w:rPr>
        <w:t>en</w:t>
      </w:r>
      <w:r w:rsidR="00FA1EC3" w:rsidRPr="00EF1175">
        <w:rPr>
          <w:rFonts w:eastAsia="Arial"/>
          <w:lang w:val="es-CO"/>
        </w:rPr>
        <w:t xml:space="preserve"> las inhabilidades de que tratan los literales a) al </w:t>
      </w:r>
      <w:r w:rsidR="00EF1175">
        <w:rPr>
          <w:rFonts w:eastAsia="Arial"/>
          <w:lang w:val="es-CO"/>
        </w:rPr>
        <w:t>d</w:t>
      </w:r>
      <w:r w:rsidR="00FA1EC3" w:rsidRPr="00EF1175">
        <w:rPr>
          <w:rFonts w:eastAsia="Arial"/>
          <w:lang w:val="es-CO"/>
        </w:rPr>
        <w:t xml:space="preserve">) del numeral </w:t>
      </w:r>
      <w:r w:rsidR="00EF1175">
        <w:rPr>
          <w:rFonts w:eastAsia="Arial"/>
          <w:lang w:val="es-CO"/>
        </w:rPr>
        <w:t>5</w:t>
      </w:r>
      <w:r w:rsidR="00EF1175" w:rsidRPr="00EF1175">
        <w:rPr>
          <w:rFonts w:eastAsia="Arial"/>
          <w:lang w:val="es-CO"/>
        </w:rPr>
        <w:t xml:space="preserve"> </w:t>
      </w:r>
      <w:r w:rsidR="00FA1EC3" w:rsidRPr="00EF1175">
        <w:rPr>
          <w:rFonts w:eastAsia="Arial"/>
          <w:lang w:val="es-CO"/>
        </w:rPr>
        <w:t>del artículo 53 del EOSF.</w:t>
      </w:r>
    </w:p>
    <w:p w14:paraId="482408E9" w14:textId="32708BE0" w:rsidR="00AA4059" w:rsidRDefault="00AA4059" w:rsidP="00D30A85">
      <w:pPr>
        <w:pBdr>
          <w:left w:val="single" w:sz="4" w:space="1" w:color="auto"/>
        </w:pBdr>
        <w:rPr>
          <w:rFonts w:eastAsia="Arial"/>
          <w:lang w:val="es-CO"/>
        </w:rPr>
      </w:pPr>
    </w:p>
    <w:p w14:paraId="1847F727" w14:textId="7BB6CE54" w:rsidR="00AA4059" w:rsidRPr="004624A7" w:rsidRDefault="00AA4059" w:rsidP="00D30A85">
      <w:pPr>
        <w:pBdr>
          <w:left w:val="single" w:sz="4" w:space="1" w:color="auto"/>
        </w:pBdr>
        <w:rPr>
          <w:lang w:val="es-CO" w:eastAsia="es-ES"/>
        </w:rPr>
      </w:pPr>
      <w:r w:rsidRPr="004624A7">
        <w:rPr>
          <w:lang w:val="es-CO" w:eastAsia="es-ES"/>
        </w:rPr>
        <w:t>Evaluada la información remitida, la SFC les comunicará a los aplicantes los resultados de dicha verificación, de forma tal que aquellos que hayan cumplido los requisitos señalados puedan radicar la solicitud de constitución o expedición del COT</w:t>
      </w:r>
      <w:r w:rsidR="001A5C0E">
        <w:rPr>
          <w:lang w:val="es-CO" w:eastAsia="es-ES"/>
        </w:rPr>
        <w:t>,</w:t>
      </w:r>
      <w:r w:rsidRPr="004624A7">
        <w:rPr>
          <w:lang w:val="es-CO" w:eastAsia="es-ES"/>
        </w:rPr>
        <w:t xml:space="preserve"> según corresponda en los términos del numeral 2 del presente Capítulo. En caso de que la SFC encuentre que el DTI no cumplió con cualquiera de los requisitos antes señalados, informará por escrito dicha situación</w:t>
      </w:r>
      <w:r w:rsidR="001A5C0E">
        <w:rPr>
          <w:lang w:val="es-CO" w:eastAsia="es-ES"/>
        </w:rPr>
        <w:t>,</w:t>
      </w:r>
      <w:r w:rsidRPr="004624A7">
        <w:rPr>
          <w:lang w:val="es-CO" w:eastAsia="es-ES"/>
        </w:rPr>
        <w:t xml:space="preserve"> señalando además la posibilidad de volver a aplicar en un futuro.</w:t>
      </w:r>
    </w:p>
    <w:p w14:paraId="2CDD8F41" w14:textId="60A09D62" w:rsidR="00FA1EC3" w:rsidRDefault="00FA1EC3" w:rsidP="00D30A85">
      <w:pPr>
        <w:pStyle w:val="Ttulo3"/>
        <w:numPr>
          <w:ilvl w:val="0"/>
          <w:numId w:val="0"/>
        </w:numPr>
        <w:pBdr>
          <w:left w:val="single" w:sz="4" w:space="1" w:color="auto"/>
        </w:pBdr>
        <w:rPr>
          <w:rFonts w:eastAsia="Arial"/>
          <w:lang w:val="es-CO"/>
        </w:rPr>
      </w:pPr>
    </w:p>
    <w:p w14:paraId="73ECF67B" w14:textId="0D2582C4" w:rsidR="00192830" w:rsidRPr="00220C2A" w:rsidRDefault="00192830" w:rsidP="00D30A85">
      <w:pPr>
        <w:pStyle w:val="Ttulo2"/>
        <w:pBdr>
          <w:left w:val="single" w:sz="4" w:space="1" w:color="auto"/>
        </w:pBdr>
      </w:pPr>
      <w:r w:rsidRPr="00220C2A">
        <w:t xml:space="preserve">Realización de convocatorias </w:t>
      </w:r>
      <w:r w:rsidR="00220C2A">
        <w:t>para el ingreso</w:t>
      </w:r>
      <w:r w:rsidRPr="00220C2A">
        <w:t xml:space="preserve"> al </w:t>
      </w:r>
      <w:r w:rsidR="007D545E">
        <w:t>ECP</w:t>
      </w:r>
    </w:p>
    <w:p w14:paraId="3270BA64" w14:textId="663C7B1F" w:rsidR="00192830" w:rsidRDefault="00192830" w:rsidP="00D30A85">
      <w:pPr>
        <w:pBdr>
          <w:left w:val="single" w:sz="4" w:space="1" w:color="auto"/>
        </w:pBdr>
        <w:spacing w:line="259" w:lineRule="auto"/>
        <w:rPr>
          <w:lang w:val="es-CO"/>
        </w:rPr>
      </w:pPr>
    </w:p>
    <w:p w14:paraId="55AE7460" w14:textId="04B806C5" w:rsidR="008902F6" w:rsidRDefault="00192830" w:rsidP="00D30A85">
      <w:pPr>
        <w:pBdr>
          <w:left w:val="single" w:sz="4" w:space="1" w:color="auto"/>
        </w:pBdr>
        <w:rPr>
          <w:lang w:val="es-CO" w:eastAsia="es-ES"/>
        </w:rPr>
      </w:pPr>
      <w:r>
        <w:rPr>
          <w:lang w:val="es-ES" w:eastAsia="es-ES"/>
        </w:rPr>
        <w:t xml:space="preserve">Sin perjuicio de lo anterior, </w:t>
      </w:r>
      <w:r w:rsidR="008902F6">
        <w:rPr>
          <w:lang w:val="es-ES" w:eastAsia="es-ES"/>
        </w:rPr>
        <w:t xml:space="preserve">la SFC </w:t>
      </w:r>
      <w:r w:rsidR="008902F6" w:rsidRPr="1C725245">
        <w:rPr>
          <w:lang w:val="es-CO" w:eastAsia="es-ES"/>
        </w:rPr>
        <w:t xml:space="preserve">podrá realizar convocatorias esporádicas o recurrentes </w:t>
      </w:r>
      <w:r w:rsidR="008902F6">
        <w:rPr>
          <w:lang w:val="es-CO" w:eastAsia="es-ES"/>
        </w:rPr>
        <w:t>con el fin de que entidades vigiladas o interesados</w:t>
      </w:r>
      <w:r>
        <w:rPr>
          <w:lang w:val="es-CO" w:eastAsia="es-ES"/>
        </w:rPr>
        <w:t xml:space="preserve"> </w:t>
      </w:r>
      <w:r w:rsidR="008902F6">
        <w:rPr>
          <w:lang w:val="es-CO" w:eastAsia="es-ES"/>
        </w:rPr>
        <w:t xml:space="preserve">presenten </w:t>
      </w:r>
      <w:r>
        <w:rPr>
          <w:lang w:val="es-CO" w:eastAsia="es-ES"/>
        </w:rPr>
        <w:t>DTI</w:t>
      </w:r>
      <w:r w:rsidR="00501B50">
        <w:rPr>
          <w:lang w:val="es-CO" w:eastAsia="es-ES"/>
        </w:rPr>
        <w:t>´s</w:t>
      </w:r>
      <w:r w:rsidR="008902F6">
        <w:rPr>
          <w:lang w:val="es-CO" w:eastAsia="es-ES"/>
        </w:rPr>
        <w:t xml:space="preserve"> que atiendan </w:t>
      </w:r>
      <w:r w:rsidR="008902F6" w:rsidRPr="1C725245">
        <w:rPr>
          <w:lang w:val="es-CO" w:eastAsia="es-ES"/>
        </w:rPr>
        <w:t>una necesidad u objetivo puntual</w:t>
      </w:r>
      <w:r w:rsidR="00501B50">
        <w:rPr>
          <w:lang w:val="es-CO" w:eastAsia="es-ES"/>
        </w:rPr>
        <w:t>,</w:t>
      </w:r>
      <w:r w:rsidR="008902F6" w:rsidRPr="1C725245">
        <w:rPr>
          <w:lang w:val="es-CO" w:eastAsia="es-ES"/>
        </w:rPr>
        <w:t xml:space="preserve"> o utilicen una tecnología particular</w:t>
      </w:r>
      <w:r w:rsidR="005F388D">
        <w:rPr>
          <w:lang w:val="es-CO" w:eastAsia="es-ES"/>
        </w:rPr>
        <w:t xml:space="preserve"> que se requiera probar</w:t>
      </w:r>
      <w:r w:rsidR="00725AD4">
        <w:rPr>
          <w:lang w:val="es-CO" w:eastAsia="es-ES"/>
        </w:rPr>
        <w:t>. P</w:t>
      </w:r>
      <w:r w:rsidR="008902F6" w:rsidRPr="1C725245">
        <w:rPr>
          <w:lang w:val="es-CO" w:eastAsia="es-ES"/>
        </w:rPr>
        <w:t xml:space="preserve">ara </w:t>
      </w:r>
      <w:r w:rsidR="00725AD4">
        <w:rPr>
          <w:lang w:val="es-CO" w:eastAsia="es-ES"/>
        </w:rPr>
        <w:t xml:space="preserve">tal efecto, </w:t>
      </w:r>
      <w:r w:rsidR="005F388D">
        <w:rPr>
          <w:lang w:val="es-CO" w:eastAsia="es-ES"/>
        </w:rPr>
        <w:t>publicará</w:t>
      </w:r>
      <w:r w:rsidR="008902F6" w:rsidRPr="1C725245">
        <w:rPr>
          <w:lang w:val="es-CO" w:eastAsia="es-ES"/>
        </w:rPr>
        <w:t xml:space="preserve">, en cada caso, las condiciones y requisitos </w:t>
      </w:r>
      <w:r w:rsidR="00725AD4">
        <w:rPr>
          <w:lang w:val="es-CO" w:eastAsia="es-ES"/>
        </w:rPr>
        <w:t xml:space="preserve">particulares </w:t>
      </w:r>
      <w:r w:rsidR="008902F6" w:rsidRPr="1C725245">
        <w:rPr>
          <w:lang w:val="es-CO" w:eastAsia="es-ES"/>
        </w:rPr>
        <w:t>que deb</w:t>
      </w:r>
      <w:r w:rsidR="00725AD4">
        <w:rPr>
          <w:lang w:val="es-CO" w:eastAsia="es-ES"/>
        </w:rPr>
        <w:t>erán</w:t>
      </w:r>
      <w:r w:rsidR="008902F6" w:rsidRPr="1C725245">
        <w:rPr>
          <w:lang w:val="es-CO" w:eastAsia="es-ES"/>
        </w:rPr>
        <w:t xml:space="preserve"> acreditar los interesados en participar.</w:t>
      </w:r>
    </w:p>
    <w:p w14:paraId="45DCCC8E" w14:textId="77777777" w:rsidR="005948B0" w:rsidRPr="0063372F" w:rsidRDefault="005948B0" w:rsidP="00D30A85">
      <w:pPr>
        <w:pBdr>
          <w:left w:val="single" w:sz="4" w:space="1" w:color="auto"/>
        </w:pBdr>
        <w:rPr>
          <w:szCs w:val="16"/>
          <w:lang w:val="es-CO" w:eastAsia="es-ES"/>
        </w:rPr>
      </w:pPr>
    </w:p>
    <w:p w14:paraId="6365255E" w14:textId="2270E80F" w:rsidR="00F74EEA" w:rsidRDefault="005A1812" w:rsidP="00D30A85">
      <w:pPr>
        <w:pStyle w:val="Ttulo1"/>
        <w:pBdr>
          <w:left w:val="single" w:sz="4" w:space="1" w:color="auto"/>
        </w:pBdr>
        <w:rPr>
          <w:szCs w:val="16"/>
        </w:rPr>
      </w:pPr>
      <w:bookmarkStart w:id="1" w:name="_Ref57645730"/>
      <w:r w:rsidRPr="005A5405">
        <w:t xml:space="preserve">SOLICITUD DE CONSTITUCIÓN </w:t>
      </w:r>
      <w:bookmarkEnd w:id="1"/>
      <w:r w:rsidR="0099770D">
        <w:t>O</w:t>
      </w:r>
      <w:r w:rsidR="00192830">
        <w:t xml:space="preserve"> DE</w:t>
      </w:r>
      <w:r>
        <w:t xml:space="preserve"> EXPEDICION DEL CERTIFICADO </w:t>
      </w:r>
      <w:r w:rsidR="0099770D">
        <w:t>DE</w:t>
      </w:r>
      <w:r>
        <w:t xml:space="preserve"> OPERACIÓN TEMPORAL</w:t>
      </w:r>
    </w:p>
    <w:p w14:paraId="7076D39E" w14:textId="708D6D68" w:rsidR="00E276BD" w:rsidRDefault="00E276BD" w:rsidP="00D30A85">
      <w:pPr>
        <w:pBdr>
          <w:left w:val="single" w:sz="4" w:space="1" w:color="auto"/>
        </w:pBdr>
        <w:rPr>
          <w:lang w:eastAsia="es-ES"/>
        </w:rPr>
      </w:pPr>
      <w:bookmarkStart w:id="2" w:name="_Ref54024361"/>
    </w:p>
    <w:p w14:paraId="525B2CC9" w14:textId="634483E3" w:rsidR="00EF1175" w:rsidRPr="0088214F" w:rsidRDefault="00EF1175" w:rsidP="00D30A85">
      <w:pPr>
        <w:pStyle w:val="Ttulo2"/>
        <w:pBdr>
          <w:left w:val="single" w:sz="4" w:space="1" w:color="auto"/>
        </w:pBdr>
      </w:pPr>
      <w:r>
        <w:rPr>
          <w:szCs w:val="16"/>
        </w:rPr>
        <w:t xml:space="preserve">Contenido de </w:t>
      </w:r>
      <w:r w:rsidR="00220C2A">
        <w:rPr>
          <w:szCs w:val="16"/>
        </w:rPr>
        <w:t>s</w:t>
      </w:r>
      <w:r>
        <w:rPr>
          <w:szCs w:val="16"/>
        </w:rPr>
        <w:t xml:space="preserve">olicitud </w:t>
      </w:r>
      <w:r w:rsidR="001A5D25">
        <w:rPr>
          <w:szCs w:val="16"/>
        </w:rPr>
        <w:t xml:space="preserve">de </w:t>
      </w:r>
      <w:r w:rsidR="00220C2A">
        <w:rPr>
          <w:szCs w:val="16"/>
        </w:rPr>
        <w:t>c</w:t>
      </w:r>
      <w:r w:rsidR="001A5D25">
        <w:rPr>
          <w:szCs w:val="16"/>
        </w:rPr>
        <w:t xml:space="preserve">onstitución y de COT </w:t>
      </w:r>
    </w:p>
    <w:p w14:paraId="0ED1EF8B" w14:textId="666B71C2" w:rsidR="00EF1175" w:rsidRPr="00D30A85" w:rsidRDefault="00EF1175" w:rsidP="00D30A85">
      <w:pPr>
        <w:pStyle w:val="Ttulo2"/>
        <w:numPr>
          <w:ilvl w:val="0"/>
          <w:numId w:val="0"/>
        </w:numPr>
        <w:pBdr>
          <w:left w:val="single" w:sz="4" w:space="1" w:color="auto"/>
        </w:pBdr>
      </w:pPr>
    </w:p>
    <w:p w14:paraId="42F7FDD0" w14:textId="7292E69F" w:rsidR="00EF1175" w:rsidRDefault="00220C2A" w:rsidP="00D30A85">
      <w:pPr>
        <w:pBdr>
          <w:left w:val="single" w:sz="4" w:space="1" w:color="auto"/>
        </w:pBdr>
      </w:pPr>
      <w:r>
        <w:t xml:space="preserve">Todos los </w:t>
      </w:r>
      <w:r w:rsidR="00EF1175">
        <w:t xml:space="preserve">aplicantes que hayan cumplido con los requisitos de ingreso al </w:t>
      </w:r>
      <w:r w:rsidR="007D545E">
        <w:t>ECP</w:t>
      </w:r>
      <w:r w:rsidR="00EF1175">
        <w:t xml:space="preserve"> señalados en el </w:t>
      </w:r>
      <w:proofErr w:type="spellStart"/>
      <w:r>
        <w:t>sub</w:t>
      </w:r>
      <w:r w:rsidR="00EF1175">
        <w:t>numeral</w:t>
      </w:r>
      <w:proofErr w:type="spellEnd"/>
      <w:r w:rsidR="00EF1175">
        <w:t xml:space="preserve"> 1.1, </w:t>
      </w:r>
      <w:r w:rsidR="00EF1175" w:rsidRPr="00D02585">
        <w:t xml:space="preserve">deben </w:t>
      </w:r>
      <w:r w:rsidR="00EF1175">
        <w:t>solicitar el COT para probar el DTI en este espacio</w:t>
      </w:r>
      <w:r w:rsidR="007D545E">
        <w:t xml:space="preserve"> al que hace referencia al </w:t>
      </w:r>
      <w:proofErr w:type="spellStart"/>
      <w:r w:rsidR="007D545E">
        <w:t>subnumeral</w:t>
      </w:r>
      <w:proofErr w:type="spellEnd"/>
      <w:r w:rsidR="007D545E">
        <w:t xml:space="preserve"> 2.2 del presente Capítulo</w:t>
      </w:r>
      <w:r>
        <w:t xml:space="preserve">. Por su parte, </w:t>
      </w:r>
      <w:r w:rsidR="00EF1175">
        <w:t>los aplicantes tipo 1</w:t>
      </w:r>
      <w:r w:rsidRPr="00220C2A">
        <w:t xml:space="preserve"> </w:t>
      </w:r>
      <w:r>
        <w:t xml:space="preserve">deben presentar </w:t>
      </w:r>
      <w:r w:rsidR="007D545E">
        <w:t xml:space="preserve">al tiempo </w:t>
      </w:r>
      <w:r>
        <w:t xml:space="preserve">la solicitud de constitución a la que hace referencia el presente </w:t>
      </w:r>
      <w:proofErr w:type="spellStart"/>
      <w:r>
        <w:t>subnumeral</w:t>
      </w:r>
      <w:proofErr w:type="spellEnd"/>
      <w:r>
        <w:t>, y que deberá incluir:</w:t>
      </w:r>
    </w:p>
    <w:p w14:paraId="6F722E58" w14:textId="77777777" w:rsidR="00EF1175" w:rsidRPr="00D30A85" w:rsidRDefault="00EF1175" w:rsidP="00D30A85">
      <w:pPr>
        <w:pBdr>
          <w:left w:val="single" w:sz="4" w:space="1" w:color="auto"/>
        </w:pBdr>
      </w:pPr>
    </w:p>
    <w:p w14:paraId="26DF56C7" w14:textId="77777777" w:rsidR="00EF1175" w:rsidRPr="006F58FB" w:rsidRDefault="00EF1175" w:rsidP="00D30A85">
      <w:pPr>
        <w:pStyle w:val="Ttulo3"/>
        <w:pBdr>
          <w:left w:val="single" w:sz="4" w:space="1" w:color="auto"/>
        </w:pBdr>
        <w:rPr>
          <w:b/>
          <w:lang w:val="es-CO"/>
        </w:rPr>
      </w:pPr>
      <w:r>
        <w:rPr>
          <w:b/>
          <w:lang w:val="es-CO"/>
        </w:rPr>
        <w:t xml:space="preserve">Solicitud de constitución </w:t>
      </w:r>
    </w:p>
    <w:p w14:paraId="6110DB5F" w14:textId="77777777" w:rsidR="00EF1175" w:rsidRDefault="00EF1175" w:rsidP="00D30A85">
      <w:pPr>
        <w:pStyle w:val="Ttulo3"/>
        <w:numPr>
          <w:ilvl w:val="0"/>
          <w:numId w:val="0"/>
        </w:numPr>
        <w:pBdr>
          <w:left w:val="single" w:sz="4" w:space="1" w:color="auto"/>
        </w:pBdr>
        <w:rPr>
          <w:lang w:val="es-CO"/>
        </w:rPr>
      </w:pPr>
    </w:p>
    <w:p w14:paraId="5EBCA580" w14:textId="436C41B8" w:rsidR="00EF1175" w:rsidRPr="00D02585" w:rsidRDefault="00EF1175" w:rsidP="00D30A85">
      <w:pPr>
        <w:pStyle w:val="Ttulo3"/>
        <w:numPr>
          <w:ilvl w:val="2"/>
          <w:numId w:val="0"/>
        </w:numPr>
        <w:pBdr>
          <w:left w:val="single" w:sz="4" w:space="1" w:color="auto"/>
        </w:pBdr>
        <w:rPr>
          <w:b/>
          <w:lang w:val="es-CO"/>
        </w:rPr>
      </w:pPr>
      <w:r>
        <w:rPr>
          <w:lang w:val="es-CO"/>
        </w:rPr>
        <w:t>De conformidad con el numeral 1 del</w:t>
      </w:r>
      <w:r w:rsidRPr="008D1FE3">
        <w:rPr>
          <w:lang w:val="es-CO"/>
        </w:rPr>
        <w:t xml:space="preserve"> artículo 2.35.7.2.2 del Decreto 2555 de 2010</w:t>
      </w:r>
      <w:r w:rsidRPr="0099770D">
        <w:rPr>
          <w:lang w:val="es-CO"/>
        </w:rPr>
        <w:t>, los</w:t>
      </w:r>
      <w:r w:rsidRPr="00D02585">
        <w:rPr>
          <w:lang w:val="es-CO"/>
        </w:rPr>
        <w:t xml:space="preserve"> </w:t>
      </w:r>
      <w:r>
        <w:rPr>
          <w:lang w:val="es-CO"/>
        </w:rPr>
        <w:t>aplicantes tipo 1,</w:t>
      </w:r>
      <w:r w:rsidRPr="00192830">
        <w:rPr>
          <w:lang w:val="es-CO"/>
        </w:rPr>
        <w:t xml:space="preserve"> </w:t>
      </w:r>
      <w:r>
        <w:rPr>
          <w:lang w:val="es-CO"/>
        </w:rPr>
        <w:t xml:space="preserve">deberán presentar una solicitud de constitución </w:t>
      </w:r>
      <w:r w:rsidRPr="008D1FE3">
        <w:rPr>
          <w:lang w:val="es-CO"/>
        </w:rPr>
        <w:t xml:space="preserve">que contenga, como mínimo, </w:t>
      </w:r>
      <w:r>
        <w:rPr>
          <w:lang w:val="es-CO"/>
        </w:rPr>
        <w:t>lo siguiente</w:t>
      </w:r>
      <w:r>
        <w:t xml:space="preserve">: </w:t>
      </w:r>
    </w:p>
    <w:p w14:paraId="0625FF1D" w14:textId="77777777" w:rsidR="00EF1175" w:rsidRPr="008E56E3" w:rsidRDefault="00EF1175" w:rsidP="00D30A85">
      <w:pPr>
        <w:pBdr>
          <w:left w:val="single" w:sz="4" w:space="1" w:color="auto"/>
        </w:pBdr>
        <w:rPr>
          <w:lang w:val="es-CO" w:eastAsia="es-ES"/>
        </w:rPr>
      </w:pPr>
    </w:p>
    <w:p w14:paraId="134D4FA8" w14:textId="7C5116F5" w:rsidR="00220C2A" w:rsidRPr="00984403" w:rsidRDefault="00220C2A" w:rsidP="00D30A85">
      <w:pPr>
        <w:pStyle w:val="Ttulo4"/>
        <w:pBdr>
          <w:left w:val="single" w:sz="4" w:space="1" w:color="auto"/>
        </w:pBdr>
      </w:pPr>
      <w:r>
        <w:t>El proyecto</w:t>
      </w:r>
      <w:r w:rsidR="00EF1175">
        <w:t xml:space="preserve"> de estatutos sociales que deben incorporar, además, el nombre de la entidad</w:t>
      </w:r>
      <w:r w:rsidR="00BD0AF4">
        <w:t>, tipo de sociedad</w:t>
      </w:r>
      <w:r w:rsidR="00EF1175">
        <w:t xml:space="preserve"> y la descripción de su objeto social enfocado en la realización de las actividades encaminadas al desarrollo de la prueba temporal, conforme a los límites presentados en la solicitud </w:t>
      </w:r>
      <w:r>
        <w:t xml:space="preserve">de COT a la que hace referencia el </w:t>
      </w:r>
      <w:proofErr w:type="spellStart"/>
      <w:r>
        <w:t>subnumeral</w:t>
      </w:r>
      <w:proofErr w:type="spellEnd"/>
      <w:r>
        <w:t xml:space="preserve"> 2.2 del presente Capítulo.</w:t>
      </w:r>
      <w:r w:rsidR="00BD0AF4">
        <w:t xml:space="preserve"> </w:t>
      </w:r>
    </w:p>
    <w:p w14:paraId="18D166C4" w14:textId="77777777" w:rsidR="00EF1175" w:rsidRPr="00106A44" w:rsidRDefault="00EF1175" w:rsidP="00D30A85">
      <w:pPr>
        <w:pStyle w:val="Ttulo4"/>
        <w:numPr>
          <w:ilvl w:val="0"/>
          <w:numId w:val="0"/>
        </w:numPr>
        <w:pBdr>
          <w:left w:val="single" w:sz="4" w:space="1" w:color="auto"/>
        </w:pBdr>
        <w:rPr>
          <w:szCs w:val="16"/>
        </w:rPr>
      </w:pPr>
    </w:p>
    <w:p w14:paraId="34603210" w14:textId="03F23335" w:rsidR="00EF1175" w:rsidRPr="00192830" w:rsidRDefault="00EF1175" w:rsidP="00D30A85">
      <w:pPr>
        <w:pStyle w:val="Ttulo4"/>
        <w:pBdr>
          <w:left w:val="single" w:sz="4" w:space="1" w:color="auto"/>
        </w:pBdr>
      </w:pPr>
      <w:r>
        <w:t xml:space="preserve">Identificación y acreditación de la idoneidad de los </w:t>
      </w:r>
      <w:r w:rsidR="00220C2A">
        <w:t xml:space="preserve">accionistas, beneficiarios reales </w:t>
      </w:r>
      <w:r>
        <w:t>y administradores interesados.</w:t>
      </w:r>
    </w:p>
    <w:p w14:paraId="696D66E1" w14:textId="77777777" w:rsidR="00EF1175" w:rsidRPr="00285BD8" w:rsidRDefault="00EF1175" w:rsidP="00D30A85">
      <w:pPr>
        <w:pBdr>
          <w:left w:val="single" w:sz="4" w:space="1" w:color="auto"/>
        </w:pBdr>
        <w:rPr>
          <w:lang w:val="es-ES" w:eastAsia="es-ES"/>
        </w:rPr>
      </w:pPr>
    </w:p>
    <w:p w14:paraId="2510A220" w14:textId="3A0AC803" w:rsidR="00EF1175" w:rsidRDefault="00EF1175" w:rsidP="00D30A85">
      <w:pPr>
        <w:pStyle w:val="Ttulo4"/>
        <w:pBdr>
          <w:left w:val="single" w:sz="4" w:space="1" w:color="auto"/>
        </w:pBdr>
      </w:pPr>
      <w:r w:rsidRPr="009C2DA5">
        <w:t>Justificación detallada del origen de los recursos que se utilizarán en la operación.</w:t>
      </w:r>
    </w:p>
    <w:p w14:paraId="61123D0D" w14:textId="7DA32A27" w:rsidR="00DB0B33" w:rsidRPr="00D30A85" w:rsidRDefault="00DB0B33" w:rsidP="00D30A85">
      <w:pPr>
        <w:pStyle w:val="Ttulo3"/>
        <w:numPr>
          <w:ilvl w:val="0"/>
          <w:numId w:val="0"/>
        </w:numPr>
        <w:pBdr>
          <w:left w:val="single" w:sz="4" w:space="1" w:color="auto"/>
        </w:pBdr>
      </w:pPr>
    </w:p>
    <w:p w14:paraId="4E782C5C" w14:textId="77777777" w:rsidR="00EF1175" w:rsidRPr="006F58FB" w:rsidRDefault="00EF1175" w:rsidP="00D30A85">
      <w:pPr>
        <w:pStyle w:val="Ttulo2"/>
        <w:pBdr>
          <w:left w:val="single" w:sz="4" w:space="1" w:color="auto"/>
        </w:pBdr>
      </w:pPr>
      <w:r w:rsidRPr="001A5D25">
        <w:t xml:space="preserve">Solicitud de COT </w:t>
      </w:r>
    </w:p>
    <w:p w14:paraId="734AA062" w14:textId="77777777" w:rsidR="00EF1175" w:rsidRDefault="00EF1175" w:rsidP="00D30A85">
      <w:pPr>
        <w:pStyle w:val="Ttulo3"/>
        <w:numPr>
          <w:ilvl w:val="0"/>
          <w:numId w:val="0"/>
        </w:numPr>
        <w:pBdr>
          <w:left w:val="single" w:sz="4" w:space="1" w:color="auto"/>
        </w:pBdr>
        <w:rPr>
          <w:szCs w:val="16"/>
        </w:rPr>
      </w:pPr>
    </w:p>
    <w:p w14:paraId="694F0D13" w14:textId="6AF6C9B0" w:rsidR="00EF1175" w:rsidRDefault="00EF1175" w:rsidP="00D30A85">
      <w:pPr>
        <w:pBdr>
          <w:left w:val="single" w:sz="4" w:space="1" w:color="auto"/>
        </w:pBdr>
      </w:pPr>
      <w:r>
        <w:t xml:space="preserve">Todos los aplicantes </w:t>
      </w:r>
      <w:r w:rsidRPr="00747B9C">
        <w:t>deben presentar una solicitud a la SFC q</w:t>
      </w:r>
      <w:r>
        <w:t xml:space="preserve">ue contenga, </w:t>
      </w:r>
      <w:r w:rsidRPr="00106A44">
        <w:t xml:space="preserve">como mínimo, los aspectos relacionados en </w:t>
      </w:r>
      <w:r>
        <w:t xml:space="preserve">los numerales 2 al 16 del </w:t>
      </w:r>
      <w:r w:rsidRPr="00106A44">
        <w:t>artículo</w:t>
      </w:r>
      <w:r>
        <w:t xml:space="preserve"> 2.35.7.2.2 </w:t>
      </w:r>
      <w:r w:rsidRPr="00106A44">
        <w:t>del Decreto 2555 de 2010</w:t>
      </w:r>
      <w:r w:rsidR="006B6F79">
        <w:t>, según sean aplicables al DTI o a la naturaleza del aplicante</w:t>
      </w:r>
      <w:r>
        <w:t xml:space="preserve">. </w:t>
      </w:r>
    </w:p>
    <w:p w14:paraId="04BF1502" w14:textId="77777777" w:rsidR="00EF1175" w:rsidRDefault="00EF1175" w:rsidP="00D30A85">
      <w:pPr>
        <w:pBdr>
          <w:left w:val="single" w:sz="4" w:space="1" w:color="auto"/>
        </w:pBdr>
      </w:pPr>
    </w:p>
    <w:p w14:paraId="2E569A17" w14:textId="19A535AE" w:rsidR="00D0443B" w:rsidRDefault="00220C2A" w:rsidP="00D30A85">
      <w:pPr>
        <w:pBdr>
          <w:left w:val="single" w:sz="4" w:space="1" w:color="auto"/>
        </w:pBdr>
      </w:pPr>
      <w:r>
        <w:t>L</w:t>
      </w:r>
      <w:r w:rsidR="00EF1175">
        <w:t xml:space="preserve">os aplicantes tipo 2 y tipo 3 </w:t>
      </w:r>
      <w:r>
        <w:t>deberán</w:t>
      </w:r>
      <w:r w:rsidR="00EF1175">
        <w:t xml:space="preserve"> incluir también lo establecido en el numeral 1 del artículo 2.35.7.2.3 </w:t>
      </w:r>
      <w:r w:rsidR="00EF1175" w:rsidRPr="00106A44">
        <w:t>del Decreto 2555 de 2010</w:t>
      </w:r>
      <w:r w:rsidR="00EF1175">
        <w:t xml:space="preserve">. </w:t>
      </w:r>
    </w:p>
    <w:p w14:paraId="100D7777" w14:textId="77777777" w:rsidR="00D0443B" w:rsidRDefault="00D0443B" w:rsidP="00D30A85">
      <w:pPr>
        <w:pBdr>
          <w:left w:val="single" w:sz="4" w:space="1" w:color="auto"/>
        </w:pBdr>
      </w:pPr>
    </w:p>
    <w:p w14:paraId="65BB7476" w14:textId="06FFE714" w:rsidR="00EF1175" w:rsidRDefault="00D0443B" w:rsidP="00D30A85">
      <w:pPr>
        <w:pBdr>
          <w:left w:val="single" w:sz="4" w:space="1" w:color="auto"/>
        </w:pBdr>
      </w:pPr>
      <w:r>
        <w:t xml:space="preserve">Lo anterior, sin </w:t>
      </w:r>
      <w:r w:rsidR="00EF1175">
        <w:t xml:space="preserve">perjuicio </w:t>
      </w:r>
      <w:r w:rsidR="00FD330A">
        <w:t xml:space="preserve">de </w:t>
      </w:r>
      <w:r w:rsidR="00EF1175">
        <w:t>cumpli</w:t>
      </w:r>
      <w:r w:rsidR="00FD330A">
        <w:t xml:space="preserve">r </w:t>
      </w:r>
      <w:r w:rsidR="00EF1175">
        <w:t>los requisitos que se establecen a</w:t>
      </w:r>
      <w:r w:rsidR="00EF1175" w:rsidRPr="00106A44">
        <w:t xml:space="preserve"> continuación</w:t>
      </w:r>
      <w:r w:rsidR="00EF1175">
        <w:t>,</w:t>
      </w:r>
      <w:r w:rsidR="00FE65FB">
        <w:t xml:space="preserve"> todos</w:t>
      </w:r>
      <w:r w:rsidR="00EF1175">
        <w:t xml:space="preserve"> los cuales deben ser presentados de acuerdo con la guía de verificación </w:t>
      </w:r>
      <w:r w:rsidR="00EF1175" w:rsidRPr="005B0D06">
        <w:t>[xxx]:</w:t>
      </w:r>
    </w:p>
    <w:p w14:paraId="09C3E88E" w14:textId="77777777" w:rsidR="00EF1175" w:rsidRDefault="00EF1175" w:rsidP="00D30A85">
      <w:pPr>
        <w:pBdr>
          <w:left w:val="single" w:sz="4" w:space="1" w:color="auto"/>
        </w:pBdr>
        <w:rPr>
          <w:szCs w:val="16"/>
        </w:rPr>
      </w:pPr>
    </w:p>
    <w:p w14:paraId="3F5087AA" w14:textId="77777777" w:rsidR="007D545E" w:rsidRDefault="007D545E" w:rsidP="007D545E">
      <w:pPr>
        <w:pStyle w:val="Ttulo3"/>
        <w:pBdr>
          <w:left w:val="single" w:sz="4" w:space="1" w:color="auto"/>
        </w:pBdr>
        <w:rPr>
          <w:b/>
          <w:szCs w:val="16"/>
        </w:rPr>
      </w:pPr>
      <w:r>
        <w:rPr>
          <w:b/>
          <w:szCs w:val="16"/>
        </w:rPr>
        <w:t xml:space="preserve">Información sobre la acreditación del capital </w:t>
      </w:r>
    </w:p>
    <w:p w14:paraId="0F714B7E" w14:textId="77777777" w:rsidR="007D545E" w:rsidRDefault="007D545E" w:rsidP="007D545E">
      <w:pPr>
        <w:pBdr>
          <w:left w:val="single" w:sz="4" w:space="1" w:color="auto"/>
        </w:pBdr>
        <w:rPr>
          <w:lang w:val="es-ES" w:eastAsia="es-ES"/>
        </w:rPr>
      </w:pPr>
    </w:p>
    <w:p w14:paraId="0869E63C" w14:textId="77777777" w:rsidR="007D545E" w:rsidRDefault="007D545E" w:rsidP="007D545E">
      <w:pPr>
        <w:pStyle w:val="Ttulo4"/>
        <w:numPr>
          <w:ilvl w:val="0"/>
          <w:numId w:val="0"/>
        </w:numPr>
        <w:pBdr>
          <w:left w:val="single" w:sz="4" w:space="1" w:color="auto"/>
        </w:pBdr>
      </w:pPr>
      <w:r>
        <w:rPr>
          <w:szCs w:val="16"/>
        </w:rPr>
        <w:t>En relación</w:t>
      </w:r>
      <w:r w:rsidRPr="00725AD4">
        <w:rPr>
          <w:szCs w:val="16"/>
        </w:rPr>
        <w:t xml:space="preserve"> con el numeral 5 </w:t>
      </w:r>
      <w:r w:rsidRPr="00725AD4">
        <w:rPr>
          <w:szCs w:val="16"/>
          <w:lang w:val="es-ES"/>
        </w:rPr>
        <w:t xml:space="preserve">del artículo </w:t>
      </w:r>
      <w:r>
        <w:t>2.35.7.2.2 del Decreto 2555 de 2020, los aplicantes tipo 1 deberán indicar:</w:t>
      </w:r>
    </w:p>
    <w:p w14:paraId="61B24DE2" w14:textId="77777777" w:rsidR="007D545E" w:rsidRPr="00EF1175" w:rsidRDefault="007D545E" w:rsidP="007D545E">
      <w:pPr>
        <w:pBdr>
          <w:left w:val="single" w:sz="4" w:space="1" w:color="auto"/>
        </w:pBdr>
      </w:pPr>
    </w:p>
    <w:p w14:paraId="1062B8E3" w14:textId="77777777" w:rsidR="007D545E" w:rsidRPr="00725AD4" w:rsidRDefault="007D545E" w:rsidP="007D545E">
      <w:pPr>
        <w:pStyle w:val="Ttulo4"/>
        <w:pBdr>
          <w:left w:val="single" w:sz="4" w:space="1" w:color="auto"/>
        </w:pBdr>
        <w:rPr>
          <w:szCs w:val="16"/>
        </w:rPr>
      </w:pPr>
      <w:r>
        <w:rPr>
          <w:szCs w:val="16"/>
        </w:rPr>
        <w:t>E</w:t>
      </w:r>
      <w:r w:rsidRPr="00725AD4">
        <w:rPr>
          <w:szCs w:val="16"/>
        </w:rPr>
        <w:t xml:space="preserve">l monto mínimo de capital propuesto y su forma de acreditación, el cual debe ser suficiente para implementar y probar del DTI, según las necesidades </w:t>
      </w:r>
      <w:r>
        <w:rPr>
          <w:szCs w:val="16"/>
        </w:rPr>
        <w:t xml:space="preserve">y riesgos </w:t>
      </w:r>
      <w:r w:rsidRPr="00725AD4">
        <w:rPr>
          <w:szCs w:val="16"/>
        </w:rPr>
        <w:t>propi</w:t>
      </w:r>
      <w:r>
        <w:rPr>
          <w:szCs w:val="16"/>
        </w:rPr>
        <w:t>o</w:t>
      </w:r>
      <w:r w:rsidRPr="00725AD4">
        <w:rPr>
          <w:szCs w:val="16"/>
        </w:rPr>
        <w:t>s de la prueba del DTI</w:t>
      </w:r>
      <w:r>
        <w:rPr>
          <w:szCs w:val="16"/>
        </w:rPr>
        <w:t xml:space="preserve">. </w:t>
      </w:r>
      <w:r>
        <w:t xml:space="preserve">  </w:t>
      </w:r>
    </w:p>
    <w:p w14:paraId="365B9184" w14:textId="77777777" w:rsidR="007D545E" w:rsidRPr="00192830" w:rsidRDefault="007D545E" w:rsidP="007D545E">
      <w:pPr>
        <w:pStyle w:val="Ttulo3"/>
        <w:numPr>
          <w:ilvl w:val="0"/>
          <w:numId w:val="0"/>
        </w:numPr>
        <w:pBdr>
          <w:left w:val="single" w:sz="4" w:space="1" w:color="auto"/>
        </w:pBdr>
        <w:rPr>
          <w:szCs w:val="16"/>
        </w:rPr>
      </w:pPr>
    </w:p>
    <w:p w14:paraId="71EA3F81" w14:textId="23E19608" w:rsidR="007D545E" w:rsidRDefault="007D545E" w:rsidP="007D545E">
      <w:pPr>
        <w:pStyle w:val="Ttulo4"/>
        <w:pBdr>
          <w:left w:val="single" w:sz="4" w:space="1" w:color="auto"/>
        </w:pBdr>
      </w:pPr>
      <w:r>
        <w:t>Plan para la acreditación del monto de capital mínimo de constitución, al cual no le serán aplicables los requisitos de solvencia patrimonial previstos en el numeral 5 del artículo 53 del EOSF. En adición al monto de capital mínimo propuesto, los interesados pueden proponer la constitución de garantías o salvaguardas adicionales para respaldar la implementación y prueba del DTI, tales como: pólizas de seguros, garantías bancarias u otros instrumentos financieros.</w:t>
      </w:r>
    </w:p>
    <w:p w14:paraId="20456E5A" w14:textId="77777777" w:rsidR="007D545E" w:rsidRPr="00D30A85" w:rsidRDefault="007D545E" w:rsidP="00D30A85">
      <w:pPr>
        <w:pBdr>
          <w:left w:val="single" w:sz="4" w:space="1" w:color="auto"/>
        </w:pBdr>
        <w:rPr>
          <w:lang w:eastAsia="es-ES"/>
        </w:rPr>
      </w:pPr>
    </w:p>
    <w:p w14:paraId="4C75DFB6" w14:textId="34EA7A82" w:rsidR="00EF1175" w:rsidRDefault="00EF1175" w:rsidP="00D30A85">
      <w:pPr>
        <w:pStyle w:val="Ttulo3"/>
        <w:pBdr>
          <w:left w:val="single" w:sz="4" w:space="1" w:color="auto"/>
        </w:pBdr>
        <w:rPr>
          <w:b/>
        </w:rPr>
      </w:pPr>
      <w:r>
        <w:rPr>
          <w:b/>
        </w:rPr>
        <w:t>Información sobre la administración de los riesgos</w:t>
      </w:r>
    </w:p>
    <w:p w14:paraId="611426B3" w14:textId="77777777" w:rsidR="00EF1175" w:rsidRDefault="00EF1175" w:rsidP="00D30A85">
      <w:pPr>
        <w:pBdr>
          <w:left w:val="single" w:sz="4" w:space="1" w:color="auto"/>
        </w:pBdr>
        <w:rPr>
          <w:lang w:val="es-ES" w:eastAsia="es-ES"/>
        </w:rPr>
      </w:pPr>
    </w:p>
    <w:p w14:paraId="3E2348B5" w14:textId="586DE06E" w:rsidR="00220C2A" w:rsidRDefault="00A17902" w:rsidP="00D30A85">
      <w:pPr>
        <w:pBdr>
          <w:left w:val="single" w:sz="4" w:space="1" w:color="auto"/>
        </w:pBdr>
        <w:rPr>
          <w:lang w:eastAsia="es-ES"/>
        </w:rPr>
      </w:pPr>
      <w:r>
        <w:rPr>
          <w:lang w:val="es-ES" w:eastAsia="es-ES"/>
        </w:rPr>
        <w:t xml:space="preserve">De acuerdo con </w:t>
      </w:r>
      <w:r w:rsidR="00EF1175" w:rsidRPr="7DCF2949">
        <w:rPr>
          <w:lang w:val="es-ES" w:eastAsia="es-ES"/>
        </w:rPr>
        <w:t xml:space="preserve">el numeral 7 del artículo </w:t>
      </w:r>
      <w:r w:rsidR="00EF1175" w:rsidRPr="0099770D">
        <w:t xml:space="preserve">2.35.7.2.2 del Decreto 2555 de 2020, la solicitud </w:t>
      </w:r>
      <w:r w:rsidR="00EF1175">
        <w:t xml:space="preserve">de todos los aplicantes </w:t>
      </w:r>
      <w:r w:rsidR="00EF1175" w:rsidRPr="0099770D">
        <w:t xml:space="preserve">deberá incluir </w:t>
      </w:r>
      <w:r w:rsidR="00EF1175" w:rsidRPr="7DCF2949">
        <w:rPr>
          <w:lang w:val="es-ES" w:eastAsia="es-ES"/>
        </w:rPr>
        <w:t xml:space="preserve">las políticas de análisis y administración de riesgos de los servicios financieros que serán ofrecidos en el </w:t>
      </w:r>
      <w:r w:rsidR="007D545E">
        <w:rPr>
          <w:lang w:val="es-ES" w:eastAsia="es-ES"/>
        </w:rPr>
        <w:t>ECP</w:t>
      </w:r>
      <w:r w:rsidR="00EF1175" w:rsidRPr="7DCF2949">
        <w:rPr>
          <w:lang w:val="es-ES" w:eastAsia="es-ES"/>
        </w:rPr>
        <w:t xml:space="preserve">, incluyendo los </w:t>
      </w:r>
      <w:r w:rsidR="00EF1175">
        <w:rPr>
          <w:lang w:eastAsia="es-ES"/>
        </w:rPr>
        <w:t xml:space="preserve">mecanismos </w:t>
      </w:r>
      <w:r w:rsidR="00C95C47">
        <w:rPr>
          <w:lang w:eastAsia="es-ES"/>
        </w:rPr>
        <w:t xml:space="preserve">para </w:t>
      </w:r>
      <w:r w:rsidR="00EF1175">
        <w:rPr>
          <w:lang w:eastAsia="es-ES"/>
        </w:rPr>
        <w:t>asegur</w:t>
      </w:r>
      <w:r w:rsidR="00C95C47">
        <w:rPr>
          <w:lang w:eastAsia="es-ES"/>
        </w:rPr>
        <w:t xml:space="preserve">ar una adecuada y oportuna </w:t>
      </w:r>
      <w:r w:rsidR="00EF1175">
        <w:rPr>
          <w:lang w:eastAsia="es-ES"/>
        </w:rPr>
        <w:t xml:space="preserve">comunicación con los </w:t>
      </w:r>
      <w:r w:rsidR="00CB5DAE">
        <w:rPr>
          <w:lang w:eastAsia="es-ES"/>
        </w:rPr>
        <w:t xml:space="preserve">consumidores financieros, así como </w:t>
      </w:r>
      <w:r w:rsidR="00DE27EE">
        <w:rPr>
          <w:lang w:eastAsia="es-ES"/>
        </w:rPr>
        <w:t xml:space="preserve">los mecanismos </w:t>
      </w:r>
      <w:r w:rsidR="00CB5DAE">
        <w:rPr>
          <w:lang w:eastAsia="es-ES"/>
        </w:rPr>
        <w:t xml:space="preserve">para su </w:t>
      </w:r>
      <w:r w:rsidR="00DE27EE">
        <w:rPr>
          <w:lang w:eastAsia="es-ES"/>
        </w:rPr>
        <w:t>protección,</w:t>
      </w:r>
      <w:r w:rsidR="00220C2A" w:rsidRPr="7DCF2949">
        <w:rPr>
          <w:lang w:eastAsia="es-ES"/>
        </w:rPr>
        <w:t xml:space="preserve"> acorde</w:t>
      </w:r>
      <w:r w:rsidR="0018783D">
        <w:rPr>
          <w:lang w:eastAsia="es-ES"/>
        </w:rPr>
        <w:t>s</w:t>
      </w:r>
      <w:r w:rsidR="00220C2A" w:rsidRPr="7DCF2949">
        <w:rPr>
          <w:lang w:eastAsia="es-ES"/>
        </w:rPr>
        <w:t xml:space="preserve"> a las características propias de la prueba</w:t>
      </w:r>
      <w:r w:rsidR="00DE27EE">
        <w:rPr>
          <w:lang w:eastAsia="es-ES"/>
        </w:rPr>
        <w:t>.</w:t>
      </w:r>
    </w:p>
    <w:p w14:paraId="5D1D9C35" w14:textId="74FA372A" w:rsidR="00EF1175" w:rsidRDefault="00EF1175" w:rsidP="00D30A85">
      <w:pPr>
        <w:pBdr>
          <w:left w:val="single" w:sz="4" w:space="1" w:color="auto"/>
        </w:pBdr>
        <w:rPr>
          <w:lang w:eastAsia="es-ES"/>
        </w:rPr>
      </w:pPr>
    </w:p>
    <w:p w14:paraId="3BBD50ED" w14:textId="7A0F63A2" w:rsidR="00EF1175" w:rsidRPr="006F58FB" w:rsidRDefault="00EF1175" w:rsidP="00D30A85">
      <w:pPr>
        <w:pStyle w:val="Ttulo3"/>
        <w:pBdr>
          <w:left w:val="single" w:sz="4" w:space="1" w:color="auto"/>
        </w:pBdr>
        <w:rPr>
          <w:b/>
        </w:rPr>
      </w:pPr>
      <w:r w:rsidRPr="7DCF2949">
        <w:rPr>
          <w:b/>
        </w:rPr>
        <w:t xml:space="preserve">Mecanismo de salida ordenada </w:t>
      </w:r>
    </w:p>
    <w:p w14:paraId="68D6568F" w14:textId="77777777" w:rsidR="00EF1175" w:rsidRPr="00106A44" w:rsidRDefault="00EF1175" w:rsidP="00D30A85">
      <w:pPr>
        <w:pBdr>
          <w:left w:val="single" w:sz="4" w:space="1" w:color="auto"/>
        </w:pBdr>
        <w:rPr>
          <w:szCs w:val="16"/>
          <w:lang w:val="es-ES" w:eastAsia="es-ES"/>
        </w:rPr>
      </w:pPr>
    </w:p>
    <w:p w14:paraId="01C38A37" w14:textId="236984D9" w:rsidR="00EF1175" w:rsidRPr="00106A44" w:rsidRDefault="00EF4CF9" w:rsidP="00D30A85">
      <w:pPr>
        <w:pBdr>
          <w:left w:val="single" w:sz="4" w:space="1" w:color="auto"/>
        </w:pBdr>
        <w:rPr>
          <w:szCs w:val="16"/>
          <w:lang w:val="es-ES" w:eastAsia="es-ES"/>
        </w:rPr>
      </w:pPr>
      <w:r>
        <w:rPr>
          <w:szCs w:val="16"/>
          <w:lang w:val="es-ES" w:eastAsia="es-ES"/>
        </w:rPr>
        <w:t>Para dar cumplimiento a</w:t>
      </w:r>
      <w:r w:rsidR="00EF1175">
        <w:rPr>
          <w:szCs w:val="16"/>
          <w:lang w:val="es-ES" w:eastAsia="es-ES"/>
        </w:rPr>
        <w:t xml:space="preserve">l numeral 15 del artículo </w:t>
      </w:r>
      <w:r w:rsidR="00EF1175">
        <w:t xml:space="preserve">2.35.7.2.2 del Decreto 2555 de 2020, todos los aplicantes </w:t>
      </w:r>
      <w:r w:rsidR="00EF1175">
        <w:rPr>
          <w:szCs w:val="16"/>
          <w:lang w:val="es-ES" w:eastAsia="es-ES"/>
        </w:rPr>
        <w:t xml:space="preserve">deberán incluir una propuesta de mecanismo de salida ordenada del </w:t>
      </w:r>
      <w:r w:rsidR="007D545E">
        <w:rPr>
          <w:szCs w:val="16"/>
          <w:lang w:val="es-ES" w:eastAsia="es-ES"/>
        </w:rPr>
        <w:t>ECP</w:t>
      </w:r>
      <w:r w:rsidR="00EF1175">
        <w:rPr>
          <w:szCs w:val="16"/>
          <w:lang w:val="es-ES" w:eastAsia="es-ES"/>
        </w:rPr>
        <w:t xml:space="preserve"> </w:t>
      </w:r>
      <w:r w:rsidR="00E67F5A">
        <w:rPr>
          <w:szCs w:val="16"/>
          <w:lang w:val="es-ES" w:eastAsia="es-ES"/>
        </w:rPr>
        <w:t xml:space="preserve">o </w:t>
      </w:r>
      <w:r w:rsidR="00EF1175" w:rsidRPr="00106A44">
        <w:rPr>
          <w:szCs w:val="16"/>
          <w:lang w:val="es-ES" w:eastAsia="es-ES"/>
        </w:rPr>
        <w:t>plan de desmonte</w:t>
      </w:r>
      <w:r w:rsidR="00EF1175">
        <w:rPr>
          <w:szCs w:val="16"/>
          <w:lang w:val="es-ES" w:eastAsia="es-ES"/>
        </w:rPr>
        <w:t xml:space="preserve"> que </w:t>
      </w:r>
      <w:r w:rsidR="00EF1175" w:rsidRPr="00106A44">
        <w:rPr>
          <w:szCs w:val="16"/>
          <w:lang w:val="es-ES" w:eastAsia="es-ES"/>
        </w:rPr>
        <w:t>debe contemplar, como mínimo:</w:t>
      </w:r>
    </w:p>
    <w:p w14:paraId="459A006D" w14:textId="77777777" w:rsidR="00EF1175" w:rsidRPr="00106A44" w:rsidRDefault="00EF1175" w:rsidP="00D30A85">
      <w:pPr>
        <w:pBdr>
          <w:left w:val="single" w:sz="4" w:space="1" w:color="auto"/>
        </w:pBdr>
        <w:rPr>
          <w:szCs w:val="16"/>
          <w:lang w:val="es-ES" w:eastAsia="es-ES"/>
        </w:rPr>
      </w:pPr>
    </w:p>
    <w:p w14:paraId="400F2207" w14:textId="2AFB532E" w:rsidR="00EF1175" w:rsidRPr="00BE2EBB" w:rsidRDefault="00EF1175" w:rsidP="00D30A85">
      <w:pPr>
        <w:pStyle w:val="Ttulo4"/>
        <w:pBdr>
          <w:left w:val="single" w:sz="4" w:space="1" w:color="auto"/>
        </w:pBdr>
        <w:rPr>
          <w:rFonts w:cs="Arial"/>
        </w:rPr>
      </w:pPr>
      <w:r>
        <w:rPr>
          <w:rFonts w:cs="Arial"/>
        </w:rPr>
        <w:t xml:space="preserve">Causales que determinan el incumplimiento </w:t>
      </w:r>
      <w:r w:rsidRPr="00DB3498">
        <w:rPr>
          <w:rFonts w:cs="Arial"/>
        </w:rPr>
        <w:t>de l</w:t>
      </w:r>
      <w:r>
        <w:rPr>
          <w:rFonts w:cs="Arial"/>
        </w:rPr>
        <w:t xml:space="preserve">as métricas e indicadores para la evaluación de los objetivos propuestos </w:t>
      </w:r>
      <w:r w:rsidRPr="00BE2EBB">
        <w:rPr>
          <w:rFonts w:cs="Arial"/>
        </w:rPr>
        <w:t xml:space="preserve">con la prueba y </w:t>
      </w:r>
      <w:r>
        <w:rPr>
          <w:rFonts w:cs="Arial"/>
        </w:rPr>
        <w:t xml:space="preserve">por tanto activan de forma </w:t>
      </w:r>
      <w:r w:rsidRPr="00BE2EBB">
        <w:rPr>
          <w:rFonts w:cs="Arial"/>
        </w:rPr>
        <w:t xml:space="preserve">inmediata </w:t>
      </w:r>
      <w:r>
        <w:rPr>
          <w:rFonts w:cs="Arial"/>
        </w:rPr>
        <w:t>el mecanismo de salida ordenada</w:t>
      </w:r>
      <w:r w:rsidRPr="00BE2EBB">
        <w:rPr>
          <w:rFonts w:cs="Arial"/>
        </w:rPr>
        <w:t>.</w:t>
      </w:r>
    </w:p>
    <w:p w14:paraId="1F993B84" w14:textId="77777777" w:rsidR="00EF1175" w:rsidRDefault="00EF1175" w:rsidP="00D30A85">
      <w:pPr>
        <w:pBdr>
          <w:left w:val="single" w:sz="4" w:space="1" w:color="auto"/>
        </w:pBdr>
        <w:rPr>
          <w:lang w:eastAsia="es-ES"/>
        </w:rPr>
      </w:pPr>
    </w:p>
    <w:p w14:paraId="548CE9AE" w14:textId="629A72FE" w:rsidR="00EF1175" w:rsidRPr="00E60CC2" w:rsidRDefault="00EF1175" w:rsidP="00D30A85">
      <w:pPr>
        <w:pStyle w:val="Ttulo4"/>
        <w:pBdr>
          <w:left w:val="single" w:sz="4" w:space="1" w:color="auto"/>
        </w:pBdr>
      </w:pPr>
      <w:r>
        <w:rPr>
          <w:rFonts w:cs="Arial"/>
        </w:rPr>
        <w:t xml:space="preserve">Mecanismos para dar cumplimiento a </w:t>
      </w:r>
      <w:r w:rsidR="00E67F5A">
        <w:rPr>
          <w:rFonts w:cs="Arial"/>
        </w:rPr>
        <w:t xml:space="preserve">las </w:t>
      </w:r>
      <w:r w:rsidRPr="00DB3498">
        <w:rPr>
          <w:rFonts w:cs="Arial"/>
        </w:rPr>
        <w:t xml:space="preserve">obligaciones generadas </w:t>
      </w:r>
      <w:r>
        <w:rPr>
          <w:rFonts w:cs="Arial"/>
        </w:rPr>
        <w:t xml:space="preserve">con los usuarios y terceros con </w:t>
      </w:r>
      <w:r w:rsidRPr="00DB3498">
        <w:rPr>
          <w:rFonts w:cs="Arial"/>
        </w:rPr>
        <w:t>ocasión de</w:t>
      </w:r>
      <w:r>
        <w:rPr>
          <w:rFonts w:cs="Arial"/>
        </w:rPr>
        <w:t xml:space="preserve"> la implementación del DTI.</w:t>
      </w:r>
    </w:p>
    <w:p w14:paraId="53C29DB8" w14:textId="77777777" w:rsidR="00EF1175" w:rsidRDefault="00EF1175" w:rsidP="00D30A85">
      <w:pPr>
        <w:pBdr>
          <w:left w:val="single" w:sz="4" w:space="1" w:color="auto"/>
        </w:pBdr>
      </w:pPr>
    </w:p>
    <w:p w14:paraId="6C298AD0" w14:textId="0A77A64D" w:rsidR="00EF1175" w:rsidRDefault="00EF1175" w:rsidP="00D30A85">
      <w:pPr>
        <w:pStyle w:val="Ttulo4"/>
        <w:pBdr>
          <w:left w:val="single" w:sz="4" w:space="1" w:color="auto"/>
        </w:pBdr>
        <w:rPr>
          <w:rFonts w:cs="Arial"/>
        </w:rPr>
      </w:pPr>
      <w:r>
        <w:rPr>
          <w:rFonts w:cs="Arial"/>
        </w:rPr>
        <w:t>Cronograma y p</w:t>
      </w:r>
      <w:r w:rsidRPr="00DB3498">
        <w:rPr>
          <w:rFonts w:cs="Arial"/>
        </w:rPr>
        <w:t>lan de actividades a través de l</w:t>
      </w:r>
      <w:r w:rsidR="007D545E">
        <w:rPr>
          <w:rFonts w:cs="Arial"/>
        </w:rPr>
        <w:t>o</w:t>
      </w:r>
      <w:r w:rsidRPr="00DB3498">
        <w:rPr>
          <w:rFonts w:cs="Arial"/>
        </w:rPr>
        <w:t xml:space="preserve">s cuales será </w:t>
      </w:r>
      <w:r>
        <w:rPr>
          <w:rFonts w:cs="Arial"/>
        </w:rPr>
        <w:t>adelantada la salida controlada.</w:t>
      </w:r>
    </w:p>
    <w:p w14:paraId="10BF333E" w14:textId="77777777" w:rsidR="00EF1175" w:rsidRDefault="00EF1175" w:rsidP="00D30A85">
      <w:pPr>
        <w:pBdr>
          <w:left w:val="single" w:sz="4" w:space="1" w:color="auto"/>
        </w:pBdr>
        <w:rPr>
          <w:lang w:eastAsia="es-ES"/>
        </w:rPr>
      </w:pPr>
    </w:p>
    <w:p w14:paraId="121D97BC" w14:textId="0E275E15" w:rsidR="00EF1175" w:rsidRDefault="00EF1175" w:rsidP="00D30A85">
      <w:pPr>
        <w:pStyle w:val="Ttulo4"/>
        <w:pBdr>
          <w:left w:val="single" w:sz="4" w:space="1" w:color="auto"/>
        </w:pBdr>
        <w:rPr>
          <w:rFonts w:cs="Arial"/>
        </w:rPr>
      </w:pPr>
      <w:r w:rsidRPr="00DB3498">
        <w:rPr>
          <w:rFonts w:cs="Arial"/>
        </w:rPr>
        <w:t xml:space="preserve">Plazo estimado para la ejecución </w:t>
      </w:r>
      <w:r>
        <w:rPr>
          <w:rFonts w:cs="Arial"/>
        </w:rPr>
        <w:t xml:space="preserve">del mecanismo de salida </w:t>
      </w:r>
      <w:r w:rsidR="00220C2A" w:rsidRPr="7DCF2949">
        <w:rPr>
          <w:rFonts w:cs="Arial"/>
        </w:rPr>
        <w:t xml:space="preserve">ordenada </w:t>
      </w:r>
      <w:r w:rsidRPr="00DB3498">
        <w:rPr>
          <w:rFonts w:cs="Arial"/>
        </w:rPr>
        <w:t xml:space="preserve">que en ningún caso podrá ser superior </w:t>
      </w:r>
      <w:r w:rsidRPr="003F2A1E">
        <w:rPr>
          <w:rFonts w:cs="Arial"/>
        </w:rPr>
        <w:t>a seis (6) meses</w:t>
      </w:r>
      <w:r>
        <w:rPr>
          <w:rFonts w:cs="Arial"/>
        </w:rPr>
        <w:t>.</w:t>
      </w:r>
    </w:p>
    <w:p w14:paraId="1452C258" w14:textId="77777777" w:rsidR="00EF1175" w:rsidRDefault="00EF1175" w:rsidP="00D30A85">
      <w:pPr>
        <w:pBdr>
          <w:left w:val="single" w:sz="4" w:space="1" w:color="auto"/>
        </w:pBdr>
        <w:rPr>
          <w:lang w:eastAsia="es-ES"/>
        </w:rPr>
      </w:pPr>
    </w:p>
    <w:p w14:paraId="4D9A4EB5" w14:textId="6B84598C" w:rsidR="00EF1175" w:rsidRDefault="00EF1175" w:rsidP="00D30A85">
      <w:pPr>
        <w:pStyle w:val="Ttulo3"/>
        <w:pBdr>
          <w:left w:val="single" w:sz="4" w:space="1" w:color="auto"/>
        </w:pBdr>
        <w:rPr>
          <w:b/>
          <w:szCs w:val="16"/>
        </w:rPr>
      </w:pPr>
      <w:r w:rsidRPr="00EF1175">
        <w:rPr>
          <w:b/>
          <w:szCs w:val="16"/>
        </w:rPr>
        <w:t xml:space="preserve">Plan </w:t>
      </w:r>
      <w:r>
        <w:rPr>
          <w:b/>
          <w:szCs w:val="16"/>
        </w:rPr>
        <w:t xml:space="preserve">inicial </w:t>
      </w:r>
      <w:r w:rsidRPr="00EF1175">
        <w:rPr>
          <w:b/>
          <w:szCs w:val="16"/>
        </w:rPr>
        <w:t xml:space="preserve">de transición </w:t>
      </w:r>
    </w:p>
    <w:p w14:paraId="55289AC7" w14:textId="11C6A494" w:rsidR="00EF1175" w:rsidRDefault="00EF1175" w:rsidP="00D30A85">
      <w:pPr>
        <w:pBdr>
          <w:left w:val="single" w:sz="4" w:space="1" w:color="auto"/>
        </w:pBdr>
        <w:rPr>
          <w:lang w:val="es-ES" w:eastAsia="es-ES"/>
        </w:rPr>
      </w:pPr>
    </w:p>
    <w:p w14:paraId="1DD3CC70" w14:textId="221A3334" w:rsidR="00EF1175" w:rsidRDefault="00E67F5A" w:rsidP="00D30A85">
      <w:pPr>
        <w:pStyle w:val="Ttulo4"/>
        <w:numPr>
          <w:ilvl w:val="3"/>
          <w:numId w:val="0"/>
        </w:numPr>
        <w:pBdr>
          <w:left w:val="single" w:sz="4" w:space="1" w:color="auto"/>
        </w:pBdr>
      </w:pPr>
      <w:r>
        <w:rPr>
          <w:lang w:val="es-ES"/>
        </w:rPr>
        <w:t xml:space="preserve">De conformidad con </w:t>
      </w:r>
      <w:r w:rsidR="00EF1175" w:rsidRPr="7DCF2949">
        <w:rPr>
          <w:lang w:val="es-ES"/>
        </w:rPr>
        <w:t xml:space="preserve">el numeral 15 del artículo </w:t>
      </w:r>
      <w:r w:rsidR="00EF1175">
        <w:t xml:space="preserve">2.35.7.2.2 del Decreto 2555 de 2020, </w:t>
      </w:r>
      <w:r w:rsidR="00EF1175" w:rsidRPr="7DCF2949">
        <w:rPr>
          <w:lang w:val="es-ES"/>
        </w:rPr>
        <w:t xml:space="preserve">los aplicantes tipo 1 y tipo 2 deberán incluir una propuesta inicial de </w:t>
      </w:r>
      <w:r w:rsidR="00EF1175">
        <w:t xml:space="preserve">plan de transición en el cual consten las actividades necesarias para obtener la licencia que contemple las actividades que pretenda desarrollar por fuera del </w:t>
      </w:r>
      <w:r w:rsidR="007D545E">
        <w:t>ECP</w:t>
      </w:r>
      <w:r w:rsidR="00EF1175">
        <w:t xml:space="preserve"> una vez este finalice. </w:t>
      </w:r>
    </w:p>
    <w:p w14:paraId="6028FDD0" w14:textId="022485B1" w:rsidR="003E01DD" w:rsidRPr="003E01DD" w:rsidRDefault="003E01DD" w:rsidP="00D30A85">
      <w:pPr>
        <w:pBdr>
          <w:left w:val="single" w:sz="4" w:space="1" w:color="auto"/>
        </w:pBdr>
      </w:pPr>
      <w:bookmarkStart w:id="3" w:name="_Ref65051358"/>
      <w:bookmarkEnd w:id="2"/>
    </w:p>
    <w:p w14:paraId="5ACD829A" w14:textId="77D52984" w:rsidR="006F58FB" w:rsidRPr="00D8037A" w:rsidRDefault="00EF1175" w:rsidP="00D30A85">
      <w:pPr>
        <w:pStyle w:val="Ttulo3"/>
        <w:pBdr>
          <w:left w:val="single" w:sz="4" w:space="1" w:color="auto"/>
        </w:pBdr>
      </w:pPr>
      <w:bookmarkStart w:id="4" w:name="_Ref66201398"/>
      <w:r w:rsidRPr="00D30A85">
        <w:rPr>
          <w:b/>
        </w:rPr>
        <w:t>Plan</w:t>
      </w:r>
      <w:r w:rsidR="00475450">
        <w:rPr>
          <w:b/>
        </w:rPr>
        <w:t xml:space="preserve"> inicial</w:t>
      </w:r>
      <w:r w:rsidRPr="00D30A85">
        <w:rPr>
          <w:b/>
        </w:rPr>
        <w:t xml:space="preserve"> de </w:t>
      </w:r>
      <w:r w:rsidR="00475450">
        <w:rPr>
          <w:b/>
        </w:rPr>
        <w:t>ajuste</w:t>
      </w:r>
      <w:bookmarkEnd w:id="4"/>
    </w:p>
    <w:bookmarkEnd w:id="3"/>
    <w:p w14:paraId="2FE817FF" w14:textId="77777777" w:rsidR="002C4468" w:rsidRPr="00D02585" w:rsidRDefault="002C4468" w:rsidP="00D30A85">
      <w:pPr>
        <w:pBdr>
          <w:left w:val="single" w:sz="4" w:space="1" w:color="auto"/>
        </w:pBdr>
        <w:rPr>
          <w:szCs w:val="16"/>
          <w:lang w:val="es-ES"/>
        </w:rPr>
      </w:pPr>
    </w:p>
    <w:p w14:paraId="7026D737" w14:textId="0275BB24" w:rsidR="0026620B" w:rsidRDefault="00907956" w:rsidP="00D30A85">
      <w:pPr>
        <w:pBdr>
          <w:left w:val="single" w:sz="4" w:space="1" w:color="auto"/>
        </w:pBdr>
      </w:pPr>
      <w:r>
        <w:rPr>
          <w:lang w:val="es-CO"/>
        </w:rPr>
        <w:t>De acuerdo</w:t>
      </w:r>
      <w:r w:rsidR="00AF6922">
        <w:rPr>
          <w:lang w:val="es-CO"/>
        </w:rPr>
        <w:t xml:space="preserve"> con el</w:t>
      </w:r>
      <w:r w:rsidR="00EF1175" w:rsidRPr="7DCF2949">
        <w:rPr>
          <w:lang w:val="es-ES" w:eastAsia="es-ES"/>
        </w:rPr>
        <w:t xml:space="preserve"> numeral 15 del artículo </w:t>
      </w:r>
      <w:r w:rsidR="00EF1175">
        <w:t xml:space="preserve">2.35.7.2.2 del Decreto 2555 de 2020, </w:t>
      </w:r>
      <w:r w:rsidR="0099770D" w:rsidRPr="7DCF2949">
        <w:t>l</w:t>
      </w:r>
      <w:r w:rsidR="00EF1175">
        <w:t xml:space="preserve">os aplicantes tipo 3 </w:t>
      </w:r>
      <w:r w:rsidR="00725AD4" w:rsidRPr="7DCF2949">
        <w:t xml:space="preserve">deberán presentar un </w:t>
      </w:r>
      <w:r w:rsidR="00F607BB" w:rsidRPr="00135EB6">
        <w:t>plan de ajuste</w:t>
      </w:r>
      <w:r w:rsidR="00725AD4">
        <w:t xml:space="preserve"> </w:t>
      </w:r>
      <w:r w:rsidR="002F60EB">
        <w:t xml:space="preserve">para cumplir los requisitos aplicables al desarrollo de </w:t>
      </w:r>
      <w:r>
        <w:t>la</w:t>
      </w:r>
      <w:r w:rsidR="002F60EB">
        <w:t xml:space="preserve"> actividad </w:t>
      </w:r>
      <w:r w:rsidR="00C91CD9" w:rsidRPr="00135EB6">
        <w:t xml:space="preserve">objeto del </w:t>
      </w:r>
      <w:r w:rsidR="005724AE">
        <w:t>DTI</w:t>
      </w:r>
      <w:r w:rsidR="007D545E">
        <w:t xml:space="preserve"> por fuera del espacio de prueba temporal una vez esta finalice</w:t>
      </w:r>
      <w:r w:rsidR="00AC2F39">
        <w:t>,</w:t>
      </w:r>
      <w:r w:rsidR="00C91CD9" w:rsidRPr="00135EB6">
        <w:t xml:space="preserve"> </w:t>
      </w:r>
      <w:r w:rsidR="001A5D25" w:rsidRPr="001A5D25">
        <w:t>de conformidad con las normas vigentes</w:t>
      </w:r>
      <w:r w:rsidR="00787142">
        <w:t xml:space="preserve"> que resulten aplicables</w:t>
      </w:r>
      <w:r w:rsidR="0099770D">
        <w:t>.</w:t>
      </w:r>
      <w:r w:rsidR="00EF1175">
        <w:t xml:space="preserve"> </w:t>
      </w:r>
    </w:p>
    <w:p w14:paraId="4848464F" w14:textId="77777777" w:rsidR="009A6013" w:rsidRDefault="009A6013" w:rsidP="00D30A85">
      <w:pPr>
        <w:pBdr>
          <w:left w:val="single" w:sz="4" w:space="1" w:color="auto"/>
        </w:pBdr>
      </w:pPr>
    </w:p>
    <w:p w14:paraId="1CB591E0" w14:textId="77777777" w:rsidR="009A6013" w:rsidRDefault="009A6013" w:rsidP="00D30A85">
      <w:pPr>
        <w:pStyle w:val="Ttulo3"/>
        <w:pBdr>
          <w:left w:val="single" w:sz="4" w:space="1" w:color="auto"/>
        </w:pBdr>
        <w:rPr>
          <w:b/>
          <w:szCs w:val="16"/>
        </w:rPr>
      </w:pPr>
      <w:r>
        <w:rPr>
          <w:b/>
          <w:szCs w:val="16"/>
        </w:rPr>
        <w:t>Información sobre las salvaguardas y la protección de los consumidores financieros</w:t>
      </w:r>
    </w:p>
    <w:p w14:paraId="7CAA119E" w14:textId="77777777" w:rsidR="009A6013" w:rsidRDefault="009A6013" w:rsidP="00D30A85">
      <w:pPr>
        <w:pBdr>
          <w:left w:val="single" w:sz="4" w:space="1" w:color="auto"/>
        </w:pBdr>
        <w:rPr>
          <w:lang w:val="es-ES" w:eastAsia="es-ES"/>
        </w:rPr>
      </w:pPr>
    </w:p>
    <w:p w14:paraId="531A635A" w14:textId="14E5E92D" w:rsidR="00220C2A" w:rsidRDefault="004C62B4" w:rsidP="00D30A85">
      <w:pPr>
        <w:pBdr>
          <w:left w:val="single" w:sz="4" w:space="1" w:color="auto"/>
        </w:pBdr>
      </w:pPr>
      <w:r>
        <w:rPr>
          <w:lang w:val="es-ES" w:eastAsia="es-ES"/>
        </w:rPr>
        <w:t xml:space="preserve">En atención a lo dispuesto en </w:t>
      </w:r>
      <w:r w:rsidR="009A6013" w:rsidRPr="7DCF2949">
        <w:rPr>
          <w:lang w:val="es-ES" w:eastAsia="es-ES"/>
        </w:rPr>
        <w:t xml:space="preserve">el numeral 16 del artículo </w:t>
      </w:r>
      <w:r w:rsidR="009A6013" w:rsidRPr="0099770D">
        <w:t>2.35.7.2.2 del Decreto 2555 de 2020</w:t>
      </w:r>
      <w:r w:rsidR="009A6013">
        <w:rPr>
          <w:rFonts w:cs="Arial"/>
        </w:rPr>
        <w:t xml:space="preserve"> se </w:t>
      </w:r>
      <w:r w:rsidR="009A6013">
        <w:t>deberá</w:t>
      </w:r>
      <w:r w:rsidR="009A6013">
        <w:rPr>
          <w:rFonts w:cs="Arial"/>
        </w:rPr>
        <w:t xml:space="preserve"> incluir </w:t>
      </w:r>
      <w:r w:rsidR="009A6013">
        <w:t>la propuesta de</w:t>
      </w:r>
      <w:r w:rsidR="009A6013">
        <w:rPr>
          <w:rFonts w:cs="Arial"/>
        </w:rPr>
        <w:t xml:space="preserve"> salvaguardas apropiadas para proteger a los consumidores financieros</w:t>
      </w:r>
      <w:r>
        <w:rPr>
          <w:rFonts w:cs="Arial"/>
        </w:rPr>
        <w:t xml:space="preserve">, así como para </w:t>
      </w:r>
      <w:r w:rsidR="009A6013">
        <w:rPr>
          <w:rFonts w:cs="Arial"/>
        </w:rPr>
        <w:t xml:space="preserve">mantener la seguridad y solidez del sistema financiero, </w:t>
      </w:r>
      <w:r w:rsidR="009A6013" w:rsidRPr="00320C4F">
        <w:t xml:space="preserve">conforme al nivel de riesgo de la prueba </w:t>
      </w:r>
      <w:r w:rsidR="00220C2A" w:rsidRPr="00320C4F">
        <w:t>temporal</w:t>
      </w:r>
      <w:r w:rsidR="00220C2A">
        <w:t xml:space="preserve">. Esta propuesta deberá acreditar la capacidad de la entidad </w:t>
      </w:r>
      <w:r w:rsidR="00FE5171">
        <w:t>para</w:t>
      </w:r>
      <w:r w:rsidR="00220C2A">
        <w:t xml:space="preserve"> responder por sus obligaciones ante la materialización de los riesgos a los que hace referencia el </w:t>
      </w:r>
      <w:proofErr w:type="spellStart"/>
      <w:r w:rsidR="00220C2A">
        <w:t>subnumeral</w:t>
      </w:r>
      <w:proofErr w:type="spellEnd"/>
      <w:r w:rsidR="00220C2A">
        <w:t xml:space="preserve"> 2.2.</w:t>
      </w:r>
      <w:r w:rsidR="007D545E">
        <w:t>2</w:t>
      </w:r>
      <w:r w:rsidR="00220C2A">
        <w:t xml:space="preserve"> del presente Capítulo.</w:t>
      </w:r>
    </w:p>
    <w:p w14:paraId="0716C4D5" w14:textId="4DEAC251" w:rsidR="009A6013" w:rsidRDefault="009A6013" w:rsidP="00D30A85">
      <w:pPr>
        <w:pBdr>
          <w:left w:val="single" w:sz="4" w:space="1" w:color="auto"/>
        </w:pBdr>
      </w:pPr>
    </w:p>
    <w:p w14:paraId="422D8D72" w14:textId="68981718" w:rsidR="00BD0AF4" w:rsidRDefault="00BD0AF4" w:rsidP="00D30A85">
      <w:pPr>
        <w:pBdr>
          <w:left w:val="single" w:sz="4" w:space="1" w:color="auto"/>
        </w:pBdr>
      </w:pPr>
    </w:p>
    <w:p w14:paraId="2DBAD4E7" w14:textId="77777777" w:rsidR="00BD0AF4" w:rsidRPr="00FF5843" w:rsidRDefault="00BD0AF4" w:rsidP="00D30A85">
      <w:pPr>
        <w:pBdr>
          <w:left w:val="single" w:sz="4" w:space="1" w:color="auto"/>
        </w:pBdr>
      </w:pPr>
    </w:p>
    <w:p w14:paraId="0F89DA93" w14:textId="40BADF8B" w:rsidR="009A6013" w:rsidRDefault="009A6013" w:rsidP="00D30A85">
      <w:pPr>
        <w:pStyle w:val="Ttulo3"/>
        <w:pBdr>
          <w:left w:val="single" w:sz="4" w:space="1" w:color="auto"/>
        </w:pBdr>
        <w:rPr>
          <w:b/>
          <w:szCs w:val="16"/>
        </w:rPr>
      </w:pPr>
      <w:r>
        <w:rPr>
          <w:b/>
          <w:szCs w:val="16"/>
        </w:rPr>
        <w:lastRenderedPageBreak/>
        <w:t xml:space="preserve">Información sobre alianzas </w:t>
      </w:r>
    </w:p>
    <w:p w14:paraId="3692FFE9" w14:textId="77777777" w:rsidR="009A6013" w:rsidRDefault="009A6013" w:rsidP="00D30A85">
      <w:pPr>
        <w:pBdr>
          <w:left w:val="single" w:sz="4" w:space="1" w:color="auto"/>
        </w:pBdr>
        <w:rPr>
          <w:lang w:val="es-ES" w:eastAsia="es-ES"/>
        </w:rPr>
      </w:pPr>
    </w:p>
    <w:p w14:paraId="40706490" w14:textId="556ADC75" w:rsidR="009A6013" w:rsidRDefault="009A6013" w:rsidP="00D30A85">
      <w:pPr>
        <w:pBdr>
          <w:left w:val="single" w:sz="4" w:space="1" w:color="auto"/>
        </w:pBdr>
        <w:rPr>
          <w:lang w:val="es-ES" w:eastAsia="es-ES"/>
        </w:rPr>
      </w:pPr>
      <w:r>
        <w:rPr>
          <w:lang w:val="es-ES" w:eastAsia="es-ES"/>
        </w:rPr>
        <w:t>En l</w:t>
      </w:r>
      <w:r w:rsidRPr="009722C2">
        <w:rPr>
          <w:lang w:val="es-ES" w:eastAsia="es-ES"/>
        </w:rPr>
        <w:t xml:space="preserve">os casos en los cuales en el DTI participe más de una entidad vigilada, o una persona no vigilada junto con una entidad vigilada, se </w:t>
      </w:r>
      <w:r>
        <w:rPr>
          <w:lang w:val="es-ES" w:eastAsia="es-ES"/>
        </w:rPr>
        <w:t>deberá acreditar</w:t>
      </w:r>
      <w:r w:rsidRPr="009722C2">
        <w:rPr>
          <w:lang w:val="es-ES" w:eastAsia="es-ES"/>
        </w:rPr>
        <w:t xml:space="preserve"> el convenio o alianza que formalice las condiciones en las que participarán en la aplicación y eventual funcionamiento en el </w:t>
      </w:r>
      <w:r w:rsidR="007D545E">
        <w:rPr>
          <w:lang w:val="es-ES" w:eastAsia="es-ES"/>
        </w:rPr>
        <w:t>ECP</w:t>
      </w:r>
      <w:r w:rsidRPr="009722C2">
        <w:rPr>
          <w:lang w:val="es-ES" w:eastAsia="es-ES"/>
        </w:rPr>
        <w:t>.</w:t>
      </w:r>
    </w:p>
    <w:p w14:paraId="27362963" w14:textId="77777777" w:rsidR="00192830" w:rsidRPr="00D02585" w:rsidRDefault="00192830" w:rsidP="00D30A85">
      <w:pPr>
        <w:pBdr>
          <w:left w:val="single" w:sz="4" w:space="1" w:color="auto"/>
        </w:pBdr>
      </w:pPr>
    </w:p>
    <w:p w14:paraId="3715193E" w14:textId="532F1313" w:rsidR="00E42B2E" w:rsidRDefault="004256E7" w:rsidP="00D30A85">
      <w:pPr>
        <w:pStyle w:val="Ttulo1"/>
        <w:pBdr>
          <w:left w:val="single" w:sz="4" w:space="1" w:color="auto"/>
        </w:pBdr>
        <w:rPr>
          <w:lang w:eastAsia="es-CO"/>
        </w:rPr>
      </w:pPr>
      <w:r>
        <w:t xml:space="preserve">PROCEDIMIENTO PARA EVALUACIÓN DE LA SOLICITUD PARA CONSTITUCIÓN </w:t>
      </w:r>
      <w:r>
        <w:rPr>
          <w:szCs w:val="16"/>
        </w:rPr>
        <w:t>O EXPEDICI</w:t>
      </w:r>
      <w:r w:rsidR="00AE21BA">
        <w:rPr>
          <w:szCs w:val="16"/>
        </w:rPr>
        <w:t>Ó</w:t>
      </w:r>
      <w:r>
        <w:rPr>
          <w:szCs w:val="16"/>
        </w:rPr>
        <w:t xml:space="preserve">N </w:t>
      </w:r>
      <w:r w:rsidR="00463E49">
        <w:rPr>
          <w:szCs w:val="16"/>
        </w:rPr>
        <w:t xml:space="preserve">DEL </w:t>
      </w:r>
      <w:r w:rsidR="00463E49" w:rsidRPr="004256E7">
        <w:rPr>
          <w:lang w:eastAsia="es-CO"/>
        </w:rPr>
        <w:t>CERTIFICADO</w:t>
      </w:r>
      <w:r>
        <w:rPr>
          <w:lang w:eastAsia="es-CO"/>
        </w:rPr>
        <w:t xml:space="preserve"> DE OPERACIÓN TEMPORAL</w:t>
      </w:r>
    </w:p>
    <w:p w14:paraId="0068D29A" w14:textId="77777777" w:rsidR="004256E7" w:rsidRPr="00D02585" w:rsidRDefault="004256E7" w:rsidP="00D30A85">
      <w:pPr>
        <w:pBdr>
          <w:left w:val="single" w:sz="4" w:space="1" w:color="auto"/>
        </w:pBdr>
      </w:pPr>
    </w:p>
    <w:p w14:paraId="3A66449B" w14:textId="55DDD72C" w:rsidR="000D5485" w:rsidRPr="00D02585" w:rsidRDefault="000D5485" w:rsidP="00D30A85">
      <w:pPr>
        <w:pStyle w:val="Ttulo2"/>
        <w:pBdr>
          <w:left w:val="single" w:sz="4" w:space="1" w:color="auto"/>
        </w:pBdr>
        <w:rPr>
          <w:lang w:val="es-ES"/>
        </w:rPr>
      </w:pPr>
      <w:r w:rsidRPr="00D02585">
        <w:rPr>
          <w:lang w:val="es-ES"/>
        </w:rPr>
        <w:t xml:space="preserve">Evaluación </w:t>
      </w:r>
      <w:r w:rsidR="00AF4C74" w:rsidRPr="00D02585">
        <w:rPr>
          <w:lang w:val="es-ES"/>
        </w:rPr>
        <w:t xml:space="preserve">de </w:t>
      </w:r>
      <w:r w:rsidR="0099770D">
        <w:rPr>
          <w:lang w:val="es-ES"/>
        </w:rPr>
        <w:t xml:space="preserve">la </w:t>
      </w:r>
      <w:r w:rsidRPr="00D02585">
        <w:rPr>
          <w:lang w:val="es-ES"/>
        </w:rPr>
        <w:t xml:space="preserve">solicitud </w:t>
      </w:r>
      <w:r w:rsidR="001279BD">
        <w:rPr>
          <w:lang w:val="es-ES"/>
        </w:rPr>
        <w:t>de</w:t>
      </w:r>
      <w:r w:rsidR="00287D10" w:rsidRPr="00D02585">
        <w:rPr>
          <w:lang w:val="es-ES"/>
        </w:rPr>
        <w:t xml:space="preserve"> constitución </w:t>
      </w:r>
      <w:r w:rsidR="0099770D">
        <w:rPr>
          <w:lang w:val="es-ES"/>
        </w:rPr>
        <w:t xml:space="preserve">y de expedición de </w:t>
      </w:r>
      <w:r w:rsidR="00935B46">
        <w:rPr>
          <w:lang w:val="es-ES"/>
        </w:rPr>
        <w:t>COT</w:t>
      </w:r>
      <w:r w:rsidR="006F58FB">
        <w:rPr>
          <w:lang w:val="es-ES"/>
        </w:rPr>
        <w:t xml:space="preserve"> </w:t>
      </w:r>
    </w:p>
    <w:p w14:paraId="69D15C1E" w14:textId="77777777" w:rsidR="00EF0C00" w:rsidRPr="00D02585" w:rsidRDefault="00EF0C00" w:rsidP="00D30A85">
      <w:pPr>
        <w:pBdr>
          <w:left w:val="single" w:sz="4" w:space="1" w:color="auto"/>
        </w:pBdr>
        <w:rPr>
          <w:b/>
          <w:lang w:val="es-ES"/>
        </w:rPr>
      </w:pPr>
    </w:p>
    <w:p w14:paraId="3F761FE3" w14:textId="791B4BDB" w:rsidR="00E42B2E" w:rsidRPr="00D02585" w:rsidRDefault="00FC55F1" w:rsidP="00D30A85">
      <w:pPr>
        <w:pBdr>
          <w:left w:val="single" w:sz="4" w:space="1" w:color="auto"/>
        </w:pBdr>
        <w:rPr>
          <w:lang w:val="es-ES" w:eastAsia="es-ES"/>
        </w:rPr>
      </w:pPr>
      <w:r>
        <w:t>La SFC</w:t>
      </w:r>
      <w:r w:rsidR="00E42B2E" w:rsidRPr="000D5485">
        <w:t xml:space="preserve"> evaluará las solicitudes de constitución para operación temporal presentadas por los interesados</w:t>
      </w:r>
      <w:r w:rsidR="001A5D25">
        <w:t xml:space="preserve"> </w:t>
      </w:r>
      <w:r w:rsidR="00220C2A">
        <w:t>(aplicantes</w:t>
      </w:r>
      <w:r w:rsidR="001A5D25">
        <w:t xml:space="preserve"> tipo 1)</w:t>
      </w:r>
      <w:r w:rsidR="0077610A">
        <w:t>,</w:t>
      </w:r>
      <w:r w:rsidR="00255BD3" w:rsidRPr="000D5485">
        <w:t xml:space="preserve"> </w:t>
      </w:r>
      <w:r w:rsidR="00E42B2E" w:rsidRPr="000D5485">
        <w:t>de acuerdo con el siguiente procedimiento:</w:t>
      </w:r>
    </w:p>
    <w:p w14:paraId="32997D7A" w14:textId="77777777" w:rsidR="00E42B2E" w:rsidRPr="003B03D7" w:rsidRDefault="00E42B2E" w:rsidP="00D30A85">
      <w:pPr>
        <w:pBdr>
          <w:left w:val="single" w:sz="4" w:space="1" w:color="auto"/>
        </w:pBdr>
      </w:pPr>
    </w:p>
    <w:p w14:paraId="456F852A" w14:textId="4FFBB4CA" w:rsidR="00E42B2E" w:rsidRPr="003B03D7" w:rsidRDefault="00E42B2E" w:rsidP="00D30A85">
      <w:pPr>
        <w:pStyle w:val="Ttulo3"/>
        <w:numPr>
          <w:ilvl w:val="2"/>
          <w:numId w:val="13"/>
        </w:numPr>
        <w:pBdr>
          <w:left w:val="single" w:sz="4" w:space="1" w:color="auto"/>
        </w:pBdr>
        <w:spacing w:line="259" w:lineRule="auto"/>
        <w:rPr>
          <w:lang w:val="es-CO"/>
        </w:rPr>
      </w:pPr>
      <w:bookmarkStart w:id="5" w:name="_Ref65048697"/>
      <w:r w:rsidRPr="003B03D7">
        <w:rPr>
          <w:lang w:val="es-CO"/>
        </w:rPr>
        <w:t xml:space="preserve">Radicada la solicitud, la SFC la admitirá si está completa, o la inadmitirá si está incompleta, caso en el cual requerirá a los interesados </w:t>
      </w:r>
      <w:r w:rsidR="00192BC4">
        <w:rPr>
          <w:lang w:val="es-CO"/>
        </w:rPr>
        <w:t xml:space="preserve">el envío de </w:t>
      </w:r>
      <w:r w:rsidRPr="003B03D7">
        <w:rPr>
          <w:lang w:val="es-CO"/>
        </w:rPr>
        <w:t xml:space="preserve">la información </w:t>
      </w:r>
      <w:r w:rsidR="00192BC4">
        <w:rPr>
          <w:lang w:val="es-CO"/>
        </w:rPr>
        <w:t>faltante</w:t>
      </w:r>
      <w:r w:rsidRPr="003B03D7">
        <w:rPr>
          <w:lang w:val="es-CO"/>
        </w:rPr>
        <w:t xml:space="preserve">. En caso de que los interesados no </w:t>
      </w:r>
      <w:r w:rsidR="00192BC4">
        <w:rPr>
          <w:lang w:val="es-CO"/>
        </w:rPr>
        <w:t xml:space="preserve">envíen </w:t>
      </w:r>
      <w:r w:rsidRPr="003B03D7">
        <w:rPr>
          <w:lang w:val="es-CO"/>
        </w:rPr>
        <w:t xml:space="preserve">la información requerida por la SFC, o la </w:t>
      </w:r>
      <w:r w:rsidR="00192BC4">
        <w:rPr>
          <w:lang w:val="es-CO"/>
        </w:rPr>
        <w:t xml:space="preserve">remitan </w:t>
      </w:r>
      <w:r w:rsidRPr="003B03D7">
        <w:rPr>
          <w:lang w:val="es-CO"/>
        </w:rPr>
        <w:t>de forma incompleta, se procederá a rechazar la solicitud.</w:t>
      </w:r>
      <w:bookmarkEnd w:id="5"/>
    </w:p>
    <w:p w14:paraId="62547FE9" w14:textId="77777777" w:rsidR="00E42B2E" w:rsidRPr="00413816" w:rsidRDefault="00E42B2E" w:rsidP="00D30A85">
      <w:pPr>
        <w:pBdr>
          <w:left w:val="single" w:sz="4" w:space="1" w:color="auto"/>
        </w:pBdr>
        <w:rPr>
          <w:lang w:val="es-CO" w:eastAsia="es-ES"/>
        </w:rPr>
      </w:pPr>
    </w:p>
    <w:p w14:paraId="5EBBFDD0" w14:textId="446E5951" w:rsidR="00E42B2E" w:rsidRDefault="00E42B2E" w:rsidP="00D30A85">
      <w:pPr>
        <w:pStyle w:val="Ttulo3"/>
        <w:pBdr>
          <w:left w:val="single" w:sz="4" w:space="1" w:color="auto"/>
        </w:pBdr>
      </w:pPr>
      <w:r w:rsidRPr="1C725245">
        <w:t xml:space="preserve">Admitida la solicitud de constitución y expedición del COT, la SFC procederá a su respectiva </w:t>
      </w:r>
      <w:r w:rsidR="0079314B" w:rsidRPr="1C725245">
        <w:t>evaluación</w:t>
      </w:r>
      <w:r w:rsidRPr="1C725245">
        <w:t xml:space="preserve">. Durante esta etapa, la SFC podrá exigir a los interesados que ajusten, adicionen, complementen o aclaren cualquier información </w:t>
      </w:r>
      <w:r w:rsidR="00192BC4">
        <w:t>remitida</w:t>
      </w:r>
      <w:r w:rsidRPr="1C725245">
        <w:t>.</w:t>
      </w:r>
      <w:r>
        <w:t xml:space="preserve"> </w:t>
      </w:r>
    </w:p>
    <w:p w14:paraId="071BE30E" w14:textId="77777777" w:rsidR="00871310" w:rsidRDefault="00871310" w:rsidP="00D30A85">
      <w:pPr>
        <w:pBdr>
          <w:left w:val="single" w:sz="4" w:space="1" w:color="auto"/>
        </w:pBdr>
        <w:rPr>
          <w:lang w:val="es-CO"/>
        </w:rPr>
      </w:pPr>
    </w:p>
    <w:p w14:paraId="6D04EB2D" w14:textId="4048638F" w:rsidR="00E42B2E" w:rsidRPr="00725AD4" w:rsidRDefault="00E42B2E" w:rsidP="00D30A85">
      <w:pPr>
        <w:pStyle w:val="Ttulo4"/>
        <w:pBdr>
          <w:left w:val="single" w:sz="4" w:space="1" w:color="auto"/>
        </w:pBdr>
      </w:pPr>
      <w:bookmarkStart w:id="6" w:name="_Ref65048700"/>
      <w:r w:rsidRPr="00725AD4">
        <w:t xml:space="preserve">La SFC evaluará la necesidad de </w:t>
      </w:r>
      <w:r w:rsidR="002841AD" w:rsidRPr="00725AD4">
        <w:t xml:space="preserve">autorizar </w:t>
      </w:r>
      <w:r w:rsidR="002F60EB">
        <w:t>los</w:t>
      </w:r>
      <w:r w:rsidRPr="00725AD4">
        <w:t xml:space="preserve"> requisitos y requerimientos prudenciales diferenciados </w:t>
      </w:r>
      <w:r w:rsidR="00192830" w:rsidRPr="00725AD4">
        <w:t xml:space="preserve">y/o de flexibilizar disposiciones jurídicas o prácticas de supervisión </w:t>
      </w:r>
      <w:r w:rsidR="00192830" w:rsidRPr="00725AD4">
        <w:rPr>
          <w:rFonts w:eastAsia="Arial"/>
          <w:lang w:val="es-ES"/>
        </w:rPr>
        <w:t>que fueron</w:t>
      </w:r>
      <w:r w:rsidR="00192830" w:rsidRPr="00725AD4">
        <w:t xml:space="preserve"> </w:t>
      </w:r>
      <w:r w:rsidR="00EB3F9E" w:rsidRPr="00725AD4">
        <w:t>solicitados</w:t>
      </w:r>
      <w:r w:rsidR="00947A29" w:rsidRPr="00725AD4">
        <w:t xml:space="preserve"> por los interesados</w:t>
      </w:r>
      <w:r w:rsidRPr="00725AD4">
        <w:t xml:space="preserve"> para la realización de </w:t>
      </w:r>
      <w:r w:rsidR="007D545E">
        <w:t>la prueba temporal</w:t>
      </w:r>
      <w:r w:rsidRPr="00725AD4">
        <w:t xml:space="preserve">, </w:t>
      </w:r>
      <w:r w:rsidR="00211164">
        <w:t>y verificará</w:t>
      </w:r>
      <w:r w:rsidR="00B2499C">
        <w:t xml:space="preserve"> en todo caso</w:t>
      </w:r>
      <w:r w:rsidR="00211164">
        <w:t xml:space="preserve">: </w:t>
      </w:r>
      <w:bookmarkEnd w:id="6"/>
    </w:p>
    <w:p w14:paraId="6EBAFD85" w14:textId="77777777" w:rsidR="00E42B2E" w:rsidRDefault="00E42B2E" w:rsidP="00D30A85">
      <w:pPr>
        <w:pBdr>
          <w:left w:val="single" w:sz="4" w:space="1" w:color="auto"/>
        </w:pBdr>
        <w:rPr>
          <w:lang w:val="es-CO"/>
        </w:rPr>
      </w:pPr>
    </w:p>
    <w:p w14:paraId="169CC2D7" w14:textId="7B91D59C" w:rsidR="00E42B2E" w:rsidRPr="00D02585" w:rsidRDefault="00D342C7" w:rsidP="00D30A85">
      <w:pPr>
        <w:pStyle w:val="Ttulo5"/>
        <w:pBdr>
          <w:left w:val="single" w:sz="4" w:space="1" w:color="auto"/>
        </w:pBdr>
        <w:rPr>
          <w:lang w:val="es-CO"/>
        </w:rPr>
      </w:pPr>
      <w:r w:rsidRPr="00D02585">
        <w:rPr>
          <w:lang w:val="es-CO"/>
        </w:rPr>
        <w:t>L</w:t>
      </w:r>
      <w:r w:rsidR="00E42B2E" w:rsidRPr="00D02585">
        <w:rPr>
          <w:lang w:val="es-CO"/>
        </w:rPr>
        <w:t>os capitales mínimos propuestos y la forma de acreditar</w:t>
      </w:r>
      <w:r w:rsidR="00132700">
        <w:rPr>
          <w:lang w:val="es-CO"/>
        </w:rPr>
        <w:t>los</w:t>
      </w:r>
      <w:r w:rsidR="00E42B2E" w:rsidRPr="00D02585">
        <w:rPr>
          <w:lang w:val="es-CO"/>
        </w:rPr>
        <w:t>, los cuales deben ser proporcionales a la</w:t>
      </w:r>
      <w:r w:rsidR="000E2D46">
        <w:rPr>
          <w:lang w:val="es-CO"/>
        </w:rPr>
        <w:t xml:space="preserve"> naturaleza, </w:t>
      </w:r>
      <w:r w:rsidR="000E2D46" w:rsidRPr="00D02585">
        <w:rPr>
          <w:lang w:val="es-CO"/>
        </w:rPr>
        <w:t>complejidad</w:t>
      </w:r>
      <w:r w:rsidR="00E42B2E" w:rsidRPr="00D02585">
        <w:rPr>
          <w:lang w:val="es-CO"/>
        </w:rPr>
        <w:t xml:space="preserve"> y riesgos inherentes al desarrollo de las actividades </w:t>
      </w:r>
      <w:r w:rsidR="00DE7293">
        <w:rPr>
          <w:lang w:val="es-CO"/>
        </w:rPr>
        <w:t>solicitadas</w:t>
      </w:r>
      <w:r w:rsidR="00E42B2E" w:rsidRPr="00D02585">
        <w:rPr>
          <w:lang w:val="es-CO"/>
        </w:rPr>
        <w:t>.</w:t>
      </w:r>
    </w:p>
    <w:p w14:paraId="16EB7EC3" w14:textId="77777777" w:rsidR="00E42B2E" w:rsidRPr="00D02585" w:rsidRDefault="00E42B2E" w:rsidP="00D30A85">
      <w:pPr>
        <w:pBdr>
          <w:left w:val="single" w:sz="4" w:space="1" w:color="auto"/>
        </w:pBdr>
        <w:rPr>
          <w:lang w:val="es-ES" w:eastAsia="es-ES"/>
        </w:rPr>
      </w:pPr>
    </w:p>
    <w:p w14:paraId="636AAB58" w14:textId="583D3F19" w:rsidR="00E42B2E" w:rsidRPr="00D02585" w:rsidRDefault="00E42B2E" w:rsidP="00D30A85">
      <w:pPr>
        <w:pStyle w:val="Ttulo5"/>
        <w:pBdr>
          <w:left w:val="single" w:sz="4" w:space="1" w:color="auto"/>
        </w:pBdr>
        <w:rPr>
          <w:rFonts w:eastAsia="Arial"/>
          <w:lang w:val="es-CO"/>
        </w:rPr>
      </w:pPr>
      <w:r w:rsidRPr="00D02585">
        <w:rPr>
          <w:lang w:val="es-CO"/>
        </w:rPr>
        <w:t xml:space="preserve">Que el </w:t>
      </w:r>
      <w:r w:rsidR="001A5D25">
        <w:rPr>
          <w:lang w:val="es-CO"/>
        </w:rPr>
        <w:t xml:space="preserve">mecanismo de </w:t>
      </w:r>
      <w:r w:rsidR="00220C2A">
        <w:rPr>
          <w:lang w:val="es-CO"/>
        </w:rPr>
        <w:t xml:space="preserve">salida </w:t>
      </w:r>
      <w:r w:rsidR="00220C2A" w:rsidRPr="7DCF2949">
        <w:rPr>
          <w:lang w:val="es-CO"/>
        </w:rPr>
        <w:t>ordenada</w:t>
      </w:r>
      <w:r w:rsidR="00220C2A" w:rsidRPr="00D02585">
        <w:rPr>
          <w:lang w:val="es-CO"/>
        </w:rPr>
        <w:t xml:space="preserve"> </w:t>
      </w:r>
      <w:r w:rsidRPr="00D02585">
        <w:rPr>
          <w:lang w:val="es-CO"/>
        </w:rPr>
        <w:t>garantice que la finalización de la prestación del servicio o producto se haga de forma ordenada, transparente y sin causar perjuicios a los consumidores financieros ni a la estabilidad del sistema.</w:t>
      </w:r>
    </w:p>
    <w:p w14:paraId="0E3C4B21" w14:textId="77777777" w:rsidR="00E42B2E" w:rsidRPr="00D02585" w:rsidRDefault="00E42B2E" w:rsidP="00D30A85">
      <w:pPr>
        <w:pStyle w:val="Ttulo4"/>
        <w:numPr>
          <w:ilvl w:val="0"/>
          <w:numId w:val="0"/>
        </w:numPr>
        <w:pBdr>
          <w:left w:val="single" w:sz="4" w:space="1" w:color="auto"/>
        </w:pBdr>
        <w:rPr>
          <w:szCs w:val="16"/>
          <w:lang w:val="es-CO"/>
        </w:rPr>
      </w:pPr>
    </w:p>
    <w:p w14:paraId="3A1AE3A4" w14:textId="395BD3FD" w:rsidR="00E42B2E" w:rsidRDefault="00A202E1" w:rsidP="00D30A85">
      <w:pPr>
        <w:pStyle w:val="Ttulo5"/>
        <w:pBdr>
          <w:left w:val="single" w:sz="4" w:space="1" w:color="auto"/>
        </w:pBdr>
      </w:pPr>
      <w:r w:rsidRPr="00725AD4">
        <w:rPr>
          <w:lang w:val="es-CO"/>
        </w:rPr>
        <w:t>Que se</w:t>
      </w:r>
      <w:r w:rsidR="00E42B2E" w:rsidRPr="00725AD4">
        <w:rPr>
          <w:lang w:val="es-CO"/>
        </w:rPr>
        <w:t xml:space="preserve"> haya acreditado satisfactoriamente la </w:t>
      </w:r>
      <w:r w:rsidR="00E42B2E" w:rsidRPr="00725AD4">
        <w:t xml:space="preserve">idoneidad </w:t>
      </w:r>
      <w:r w:rsidR="00E42B2E" w:rsidRPr="00725AD4">
        <w:rPr>
          <w:lang w:val="es-CO"/>
        </w:rPr>
        <w:t xml:space="preserve">de los futuros </w:t>
      </w:r>
      <w:r w:rsidR="00220C2A" w:rsidRPr="00725AD4">
        <w:rPr>
          <w:lang w:val="es-CO"/>
        </w:rPr>
        <w:t>accionistas</w:t>
      </w:r>
      <w:r w:rsidR="00220C2A" w:rsidRPr="7DCF2949">
        <w:rPr>
          <w:lang w:val="es-CO"/>
        </w:rPr>
        <w:t>, beneficiarios reales</w:t>
      </w:r>
      <w:r w:rsidR="00220C2A" w:rsidRPr="00725AD4">
        <w:rPr>
          <w:lang w:val="es-CO"/>
        </w:rPr>
        <w:t xml:space="preserve"> </w:t>
      </w:r>
      <w:r w:rsidR="003B637D" w:rsidRPr="00725AD4">
        <w:rPr>
          <w:lang w:val="es-CO"/>
        </w:rPr>
        <w:t>y</w:t>
      </w:r>
      <w:r w:rsidR="00E42B2E" w:rsidRPr="00725AD4">
        <w:rPr>
          <w:lang w:val="es-CO"/>
        </w:rPr>
        <w:t xml:space="preserve"> administradores</w:t>
      </w:r>
      <w:r w:rsidR="00E42B2E" w:rsidRPr="00725AD4">
        <w:t>.</w:t>
      </w:r>
    </w:p>
    <w:p w14:paraId="76300E71" w14:textId="2CA6FDB0" w:rsidR="00220C2A" w:rsidRDefault="00220C2A" w:rsidP="00D30A85">
      <w:pPr>
        <w:pBdr>
          <w:left w:val="single" w:sz="4" w:space="1" w:color="auto"/>
        </w:pBdr>
        <w:rPr>
          <w:lang w:eastAsia="es-ES"/>
        </w:rPr>
      </w:pPr>
    </w:p>
    <w:p w14:paraId="1D5F0D80" w14:textId="16F8E7F8" w:rsidR="00220C2A" w:rsidRPr="00D30A85" w:rsidRDefault="00220C2A" w:rsidP="00D30A85">
      <w:pPr>
        <w:pStyle w:val="Ttulo5"/>
        <w:pBdr>
          <w:left w:val="single" w:sz="4" w:space="1" w:color="auto"/>
        </w:pBdr>
        <w:rPr>
          <w:lang w:val="es-CO"/>
        </w:rPr>
      </w:pPr>
      <w:r w:rsidRPr="00D30A85">
        <w:rPr>
          <w:lang w:val="es-CO"/>
        </w:rPr>
        <w:t xml:space="preserve">Que las salvaguardas propuestas sean adecuadas </w:t>
      </w:r>
      <w:r w:rsidRPr="00220C2A">
        <w:rPr>
          <w:lang w:val="es-CO"/>
        </w:rPr>
        <w:t xml:space="preserve">y estén suficientemente respaldadas </w:t>
      </w:r>
      <w:r w:rsidRPr="00D30A85">
        <w:rPr>
          <w:lang w:val="es-CO"/>
        </w:rPr>
        <w:t xml:space="preserve">para </w:t>
      </w:r>
      <w:r w:rsidRPr="00220C2A">
        <w:rPr>
          <w:rFonts w:cs="Arial"/>
        </w:rPr>
        <w:t>proteger a los consumidores financieros</w:t>
      </w:r>
      <w:r w:rsidR="00A45CD3">
        <w:rPr>
          <w:rFonts w:cs="Arial"/>
        </w:rPr>
        <w:t xml:space="preserve">, así como para </w:t>
      </w:r>
      <w:r w:rsidRPr="00220C2A">
        <w:rPr>
          <w:rFonts w:cs="Arial"/>
        </w:rPr>
        <w:t>mantener la seguridad y solidez del sistema financiero.</w:t>
      </w:r>
    </w:p>
    <w:p w14:paraId="14865428" w14:textId="00574991" w:rsidR="00220C2A" w:rsidRDefault="00220C2A" w:rsidP="00D30A85">
      <w:pPr>
        <w:pBdr>
          <w:left w:val="single" w:sz="4" w:space="1" w:color="auto"/>
        </w:pBdr>
        <w:rPr>
          <w:lang w:eastAsia="es-ES"/>
        </w:rPr>
      </w:pPr>
    </w:p>
    <w:p w14:paraId="4EB9784E" w14:textId="65E7D741" w:rsidR="00192830" w:rsidRDefault="4E77CF39" w:rsidP="00D30A85">
      <w:pPr>
        <w:pStyle w:val="Ttulo3"/>
        <w:pBdr>
          <w:left w:val="single" w:sz="4" w:space="1" w:color="auto"/>
        </w:pBdr>
      </w:pPr>
      <w:r w:rsidRPr="00B37DAF">
        <w:rPr>
          <w:color w:val="auto"/>
        </w:rPr>
        <w:t>U</w:t>
      </w:r>
      <w:r w:rsidR="00E42B2E" w:rsidRPr="00B37DAF">
        <w:rPr>
          <w:color w:val="auto"/>
        </w:rPr>
        <w:t xml:space="preserve">na vez </w:t>
      </w:r>
      <w:r w:rsidR="00FC55F1" w:rsidRPr="00B37DAF">
        <w:rPr>
          <w:color w:val="auto"/>
        </w:rPr>
        <w:t>la SFC</w:t>
      </w:r>
      <w:r w:rsidR="00E42B2E" w:rsidRPr="00B37DAF">
        <w:rPr>
          <w:color w:val="auto"/>
        </w:rPr>
        <w:t xml:space="preserve"> autorice la constitución para </w:t>
      </w:r>
      <w:r w:rsidR="00725AD4">
        <w:rPr>
          <w:color w:val="auto"/>
        </w:rPr>
        <w:t xml:space="preserve">la </w:t>
      </w:r>
      <w:r w:rsidR="00E42B2E" w:rsidRPr="00B37DAF">
        <w:rPr>
          <w:color w:val="auto"/>
        </w:rPr>
        <w:t>operación temporal se expedirá una resolución que incluirá: (i) la autorización para constituir la entidad vigilada</w:t>
      </w:r>
      <w:r w:rsidR="00725AD4">
        <w:rPr>
          <w:color w:val="auto"/>
        </w:rPr>
        <w:t xml:space="preserve"> y </w:t>
      </w:r>
      <w:r w:rsidR="009C4D34" w:rsidRPr="00B37DAF">
        <w:rPr>
          <w:color w:val="auto"/>
        </w:rPr>
        <w:t xml:space="preserve">(ii) </w:t>
      </w:r>
      <w:r w:rsidR="00192830">
        <w:rPr>
          <w:color w:val="auto"/>
        </w:rPr>
        <w:t>e</w:t>
      </w:r>
      <w:r w:rsidR="009C4D34" w:rsidRPr="00B37DAF">
        <w:rPr>
          <w:color w:val="auto"/>
        </w:rPr>
        <w:t>l COT</w:t>
      </w:r>
      <w:r w:rsidR="00192830">
        <w:rPr>
          <w:color w:val="auto"/>
        </w:rPr>
        <w:t xml:space="preserve"> </w:t>
      </w:r>
      <w:r w:rsidR="00725AD4" w:rsidRPr="00725AD4">
        <w:t>atendiendo lo establecido</w:t>
      </w:r>
      <w:r w:rsidR="00725AD4" w:rsidRPr="00725AD4">
        <w:rPr>
          <w:color w:val="auto"/>
        </w:rPr>
        <w:t xml:space="preserve"> en el artículo 2.35.7.2.5 del Decreto 2555 de 2010</w:t>
      </w:r>
      <w:r w:rsidR="00075B98" w:rsidRPr="00B37DAF">
        <w:rPr>
          <w:color w:val="auto"/>
        </w:rPr>
        <w:t xml:space="preserve">. </w:t>
      </w:r>
      <w:r w:rsidR="11750460">
        <w:t>La entidad se debe</w:t>
      </w:r>
      <w:r w:rsidR="00725AD4">
        <w:t>rá</w:t>
      </w:r>
      <w:r w:rsidR="11750460">
        <w:t xml:space="preserve"> constituir d</w:t>
      </w:r>
      <w:r w:rsidR="00E42B2E">
        <w:t xml:space="preserve">entro del plazo previsto </w:t>
      </w:r>
      <w:r w:rsidR="7DD6B63D">
        <w:t xml:space="preserve">en </w:t>
      </w:r>
      <w:r w:rsidR="00725AD4">
        <w:t>la</w:t>
      </w:r>
      <w:r w:rsidR="00E42B2E">
        <w:t xml:space="preserve"> resolución,</w:t>
      </w:r>
      <w:r w:rsidR="006A55F9">
        <w:t xml:space="preserve"> el cual</w:t>
      </w:r>
      <w:r w:rsidR="5F698D0D">
        <w:t>,</w:t>
      </w:r>
      <w:r w:rsidR="006A55F9">
        <w:t xml:space="preserve"> </w:t>
      </w:r>
      <w:r w:rsidR="28EAF4B3">
        <w:t>en todo caso</w:t>
      </w:r>
      <w:r w:rsidR="75FEBE20">
        <w:t>,</w:t>
      </w:r>
      <w:r w:rsidR="28EAF4B3">
        <w:t xml:space="preserve"> </w:t>
      </w:r>
      <w:r w:rsidR="006A55F9">
        <w:t>no podrá ser superior a dos (2) meses</w:t>
      </w:r>
      <w:r w:rsidR="00E42B2E">
        <w:t xml:space="preserve">. </w:t>
      </w:r>
      <w:r w:rsidR="00192830">
        <w:t>La</w:t>
      </w:r>
      <w:r w:rsidR="00192830" w:rsidRPr="00B37DAF">
        <w:rPr>
          <w:color w:val="auto"/>
        </w:rPr>
        <w:t xml:space="preserve"> vigencia </w:t>
      </w:r>
      <w:r w:rsidR="00192830">
        <w:t xml:space="preserve">del COT </w:t>
      </w:r>
      <w:r w:rsidR="00192830" w:rsidRPr="00B37DAF">
        <w:rPr>
          <w:color w:val="auto"/>
        </w:rPr>
        <w:t>estará condicionada a la constitución de la respectiva entidad vigilada</w:t>
      </w:r>
      <w:r w:rsidR="00192830">
        <w:t xml:space="preserve">. </w:t>
      </w:r>
    </w:p>
    <w:p w14:paraId="423930E2" w14:textId="056C94E9" w:rsidR="00E42B2E" w:rsidRPr="00E805C2" w:rsidRDefault="00E42B2E" w:rsidP="00D30A85">
      <w:pPr>
        <w:pBdr>
          <w:left w:val="single" w:sz="4" w:space="1" w:color="auto"/>
        </w:pBdr>
      </w:pPr>
    </w:p>
    <w:p w14:paraId="7419FB8F" w14:textId="274EE94F" w:rsidR="00E42B2E" w:rsidRPr="00725AD4" w:rsidRDefault="212E08EB" w:rsidP="00D30A85">
      <w:pPr>
        <w:pBdr>
          <w:left w:val="single" w:sz="4" w:space="1" w:color="auto"/>
        </w:pBdr>
      </w:pPr>
      <w:r>
        <w:t>E</w:t>
      </w:r>
      <w:r w:rsidR="00E42B2E">
        <w:t>l</w:t>
      </w:r>
      <w:r w:rsidR="00E42B2E" w:rsidRPr="00DC6884">
        <w:t xml:space="preserve"> objeto social de la entidad vigilada en el </w:t>
      </w:r>
      <w:r w:rsidR="007D545E">
        <w:t>ECP</w:t>
      </w:r>
      <w:r w:rsidR="00E42B2E" w:rsidRPr="00DC6884">
        <w:t xml:space="preserve"> </w:t>
      </w:r>
      <w:r w:rsidR="00725AD4">
        <w:t>estará</w:t>
      </w:r>
      <w:r w:rsidR="00E42B2E" w:rsidRPr="00DC6884">
        <w:t xml:space="preserve"> limitado a las actividades autorizadas para </w:t>
      </w:r>
      <w:r w:rsidR="00E42B2E" w:rsidRPr="00725AD4">
        <w:t xml:space="preserve">desarrollar la prueba temporal en los términos y los límites contenidos en el </w:t>
      </w:r>
      <w:r w:rsidR="00F478C6" w:rsidRPr="00725AD4">
        <w:t>COT</w:t>
      </w:r>
      <w:r w:rsidR="00E42B2E" w:rsidRPr="00725AD4">
        <w:t>.</w:t>
      </w:r>
    </w:p>
    <w:p w14:paraId="564682C3" w14:textId="77777777" w:rsidR="00551EEA" w:rsidRPr="00725AD4" w:rsidRDefault="00551EEA" w:rsidP="00D30A85">
      <w:pPr>
        <w:pBdr>
          <w:left w:val="single" w:sz="4" w:space="1" w:color="auto"/>
        </w:pBdr>
      </w:pPr>
    </w:p>
    <w:p w14:paraId="2F446B6A" w14:textId="0A39C15E" w:rsidR="00E42B2E" w:rsidRPr="00725AD4" w:rsidRDefault="0F56A19A" w:rsidP="00D30A85">
      <w:pPr>
        <w:pBdr>
          <w:left w:val="single" w:sz="4" w:space="1" w:color="auto"/>
        </w:pBdr>
      </w:pPr>
      <w:r w:rsidRPr="00725AD4">
        <w:t>U</w:t>
      </w:r>
      <w:r w:rsidR="00E42B2E" w:rsidRPr="00725AD4">
        <w:t>na vez constituida</w:t>
      </w:r>
      <w:r w:rsidR="29C31E6C" w:rsidRPr="00725AD4">
        <w:t>, la entidad</w:t>
      </w:r>
      <w:r w:rsidR="00E42B2E" w:rsidRPr="00725AD4">
        <w:t xml:space="preserve"> </w:t>
      </w:r>
      <w:r w:rsidR="00192830" w:rsidRPr="00725AD4">
        <w:t xml:space="preserve">deberá </w:t>
      </w:r>
      <w:r w:rsidR="00E42B2E" w:rsidRPr="00725AD4">
        <w:t xml:space="preserve">iniciar la prueba temporal dentro </w:t>
      </w:r>
      <w:r w:rsidR="002F60EB">
        <w:t>del mes siguiente</w:t>
      </w:r>
      <w:r w:rsidR="00E42B2E" w:rsidRPr="00725AD4">
        <w:t xml:space="preserve"> a la entrega a la SFC de la documentación que demuestre su constitución, acreditación total del capital mínimo propuesto</w:t>
      </w:r>
      <w:r w:rsidR="00E65FC4">
        <w:t xml:space="preserve"> e</w:t>
      </w:r>
      <w:r w:rsidR="00E42B2E" w:rsidRPr="00725AD4">
        <w:t xml:space="preserve"> inscripción en el registro mercantil.</w:t>
      </w:r>
    </w:p>
    <w:p w14:paraId="1380F380" w14:textId="550A2E4B" w:rsidR="009419E5" w:rsidRPr="00725AD4" w:rsidRDefault="009419E5" w:rsidP="00D30A85">
      <w:pPr>
        <w:pBdr>
          <w:left w:val="single" w:sz="4" w:space="1" w:color="auto"/>
        </w:pBdr>
        <w:rPr>
          <w:lang w:val="es-ES" w:eastAsia="es-ES"/>
        </w:rPr>
      </w:pPr>
    </w:p>
    <w:p w14:paraId="029EE750" w14:textId="64BBE413" w:rsidR="009419E5" w:rsidRPr="00D02585" w:rsidRDefault="00BD5497" w:rsidP="00D30A85">
      <w:pPr>
        <w:pBdr>
          <w:left w:val="single" w:sz="4" w:space="1" w:color="auto"/>
        </w:pBdr>
      </w:pPr>
      <w:r>
        <w:rPr>
          <w:lang w:val="es-ES" w:eastAsia="es-ES"/>
        </w:rPr>
        <w:t>En el evento en que lo</w:t>
      </w:r>
      <w:r w:rsidR="009419E5" w:rsidRPr="00725AD4">
        <w:rPr>
          <w:lang w:val="es-ES" w:eastAsia="es-ES"/>
        </w:rPr>
        <w:t xml:space="preserve">s participantes no inicien la prueba temporal dentro del plazo </w:t>
      </w:r>
      <w:r w:rsidR="00AA50B4" w:rsidRPr="00725AD4">
        <w:rPr>
          <w:lang w:val="es-ES" w:eastAsia="es-ES"/>
        </w:rPr>
        <w:t>establecido</w:t>
      </w:r>
      <w:r w:rsidR="009419E5" w:rsidRPr="00725AD4">
        <w:rPr>
          <w:lang w:val="es-ES" w:eastAsia="es-ES"/>
        </w:rPr>
        <w:t>, la SFC procederá a revocar</w:t>
      </w:r>
      <w:r w:rsidR="00725AD4">
        <w:rPr>
          <w:lang w:val="es-ES" w:eastAsia="es-ES"/>
        </w:rPr>
        <w:t xml:space="preserve"> el COT inmediatamente</w:t>
      </w:r>
      <w:r w:rsidR="009419E5" w:rsidRPr="00725AD4">
        <w:rPr>
          <w:lang w:val="es-ES" w:eastAsia="es-ES"/>
        </w:rPr>
        <w:t>.</w:t>
      </w:r>
      <w:r w:rsidR="009419E5">
        <w:rPr>
          <w:lang w:val="es-ES" w:eastAsia="es-ES"/>
        </w:rPr>
        <w:t xml:space="preserve"> </w:t>
      </w:r>
    </w:p>
    <w:p w14:paraId="3F5D94B7" w14:textId="77777777" w:rsidR="00B42FD1" w:rsidRDefault="00B42FD1" w:rsidP="00D30A85">
      <w:pPr>
        <w:pBdr>
          <w:left w:val="single" w:sz="4" w:space="1" w:color="auto"/>
        </w:pBdr>
        <w:rPr>
          <w:lang w:val="es-ES" w:eastAsia="es-ES"/>
        </w:rPr>
      </w:pPr>
    </w:p>
    <w:p w14:paraId="6C4786EE" w14:textId="30EF8615" w:rsidR="00551EEA" w:rsidRDefault="00B42FD1" w:rsidP="00D30A85">
      <w:pPr>
        <w:pStyle w:val="Ttulo2"/>
        <w:pBdr>
          <w:left w:val="single" w:sz="4" w:space="1" w:color="auto"/>
        </w:pBdr>
        <w:rPr>
          <w:lang w:val="es-ES" w:eastAsia="es-CO"/>
        </w:rPr>
      </w:pPr>
      <w:r>
        <w:t xml:space="preserve">Evaluación de </w:t>
      </w:r>
      <w:r w:rsidR="00725AD4">
        <w:t xml:space="preserve">la </w:t>
      </w:r>
      <w:r>
        <w:t xml:space="preserve">solicitud para </w:t>
      </w:r>
      <w:r w:rsidR="00725AD4">
        <w:t xml:space="preserve">la </w:t>
      </w:r>
      <w:r>
        <w:t xml:space="preserve">expedición del </w:t>
      </w:r>
      <w:r w:rsidR="00935B46">
        <w:rPr>
          <w:lang w:val="es-ES" w:eastAsia="es-CO"/>
        </w:rPr>
        <w:t>COT</w:t>
      </w:r>
      <w:r w:rsidR="006F58FB">
        <w:rPr>
          <w:lang w:val="es-ES" w:eastAsia="es-CO"/>
        </w:rPr>
        <w:t xml:space="preserve"> a entidades vigiladas </w:t>
      </w:r>
    </w:p>
    <w:p w14:paraId="305BF4E3" w14:textId="77777777" w:rsidR="004256E7" w:rsidRPr="00D02585" w:rsidRDefault="004256E7" w:rsidP="00D30A85">
      <w:pPr>
        <w:pBdr>
          <w:left w:val="single" w:sz="4" w:space="1" w:color="auto"/>
        </w:pBdr>
        <w:rPr>
          <w:lang w:val="es-ES"/>
        </w:rPr>
      </w:pPr>
    </w:p>
    <w:p w14:paraId="765E0F27" w14:textId="7BBADFAF" w:rsidR="007D545E" w:rsidRDefault="00DA7D1C" w:rsidP="007D545E">
      <w:pPr>
        <w:pBdr>
          <w:left w:val="single" w:sz="4" w:space="1" w:color="auto"/>
        </w:pBdr>
      </w:pPr>
      <w:r>
        <w:t>S</w:t>
      </w:r>
      <w:r w:rsidR="000423C8">
        <w:t xml:space="preserve">erán aplicables las disposiciones previstas en los </w:t>
      </w:r>
      <w:proofErr w:type="spellStart"/>
      <w:r w:rsidR="000423C8">
        <w:t>subnumerales</w:t>
      </w:r>
      <w:proofErr w:type="spellEnd"/>
      <w:r w:rsidR="000423C8">
        <w:t xml:space="preserve"> </w:t>
      </w:r>
      <w:r w:rsidR="0071431E" w:rsidRPr="6B277C74">
        <w:rPr>
          <w:color w:val="000000" w:themeColor="text1"/>
          <w:lang w:val="es-ES" w:eastAsia="es-ES"/>
        </w:rPr>
        <w:fldChar w:fldCharType="begin"/>
      </w:r>
      <w:r w:rsidR="0071431E">
        <w:instrText xml:space="preserve"> REF _Ref65048697 \r \h </w:instrText>
      </w:r>
      <w:r w:rsidR="009D1156">
        <w:instrText xml:space="preserve"> \* MERGEFORMAT </w:instrText>
      </w:r>
      <w:r w:rsidR="0071431E" w:rsidRPr="6B277C74">
        <w:rPr>
          <w:color w:val="000000" w:themeColor="text1"/>
          <w:lang w:val="es-ES" w:eastAsia="es-ES"/>
        </w:rPr>
      </w:r>
      <w:r w:rsidR="0071431E" w:rsidRPr="6B277C74">
        <w:rPr>
          <w:color w:val="000000" w:themeColor="text1"/>
          <w:lang w:val="es-ES" w:eastAsia="es-ES"/>
        </w:rPr>
        <w:fldChar w:fldCharType="separate"/>
      </w:r>
      <w:r w:rsidR="0071431E">
        <w:t>3.1.1</w:t>
      </w:r>
      <w:r w:rsidR="0071431E" w:rsidRPr="6B277C74">
        <w:rPr>
          <w:color w:val="000000" w:themeColor="text1"/>
          <w:lang w:val="es-ES" w:eastAsia="es-ES"/>
        </w:rPr>
        <w:fldChar w:fldCharType="end"/>
      </w:r>
      <w:r w:rsidR="004D4E16" w:rsidRPr="004342F0">
        <w:t xml:space="preserve"> </w:t>
      </w:r>
      <w:r w:rsidR="0071431E" w:rsidRPr="004342F0">
        <w:t xml:space="preserve">y </w:t>
      </w:r>
      <w:r w:rsidR="0071431E" w:rsidRPr="004342F0">
        <w:rPr>
          <w:color w:val="000000" w:themeColor="text1"/>
          <w:lang w:val="es-ES" w:eastAsia="es-ES"/>
        </w:rPr>
        <w:fldChar w:fldCharType="begin"/>
      </w:r>
      <w:r w:rsidR="0071431E" w:rsidRPr="004342F0">
        <w:instrText xml:space="preserve"> REF _Ref65048700 \r \h </w:instrText>
      </w:r>
      <w:r w:rsidR="009D1156" w:rsidRPr="004342F0">
        <w:instrText xml:space="preserve"> \* MERGEFORMAT </w:instrText>
      </w:r>
      <w:r w:rsidR="0071431E" w:rsidRPr="004342F0">
        <w:rPr>
          <w:color w:val="000000" w:themeColor="text1"/>
          <w:lang w:val="es-ES" w:eastAsia="es-ES"/>
        </w:rPr>
      </w:r>
      <w:r w:rsidR="0071431E" w:rsidRPr="004342F0">
        <w:rPr>
          <w:color w:val="000000" w:themeColor="text1"/>
          <w:lang w:val="es-ES" w:eastAsia="es-ES"/>
        </w:rPr>
        <w:fldChar w:fldCharType="separate"/>
      </w:r>
      <w:r w:rsidR="0071431E" w:rsidRPr="004342F0">
        <w:t>3.1.2</w:t>
      </w:r>
      <w:r w:rsidR="0071431E" w:rsidRPr="004342F0">
        <w:rPr>
          <w:color w:val="000000" w:themeColor="text1"/>
          <w:lang w:val="es-ES" w:eastAsia="es-ES"/>
        </w:rPr>
        <w:fldChar w:fldCharType="end"/>
      </w:r>
      <w:r w:rsidR="0071431E">
        <w:t xml:space="preserve"> del presente Capítulo</w:t>
      </w:r>
      <w:r w:rsidR="007A5FA7">
        <w:t xml:space="preserve"> para la evaluación de la</w:t>
      </w:r>
      <w:r w:rsidR="001A5D25">
        <w:t xml:space="preserve">s solicitudes tipo </w:t>
      </w:r>
      <w:r w:rsidR="00220C2A">
        <w:t xml:space="preserve">2 </w:t>
      </w:r>
      <w:r w:rsidR="001A5D25">
        <w:t>y tipo 3</w:t>
      </w:r>
      <w:r w:rsidR="005F2E26">
        <w:t xml:space="preserve">, </w:t>
      </w:r>
      <w:r w:rsidR="005F2E26" w:rsidRPr="00725AD4">
        <w:t>según corresponda</w:t>
      </w:r>
      <w:r w:rsidR="007A5FA7" w:rsidRPr="00725AD4">
        <w:t xml:space="preserve">. </w:t>
      </w:r>
    </w:p>
    <w:p w14:paraId="4FBC6427" w14:textId="77777777" w:rsidR="007D545E" w:rsidRDefault="007D545E" w:rsidP="007D545E">
      <w:pPr>
        <w:pBdr>
          <w:left w:val="single" w:sz="4" w:space="1" w:color="auto"/>
        </w:pBdr>
      </w:pPr>
    </w:p>
    <w:p w14:paraId="25530FD8" w14:textId="3A295CC7" w:rsidR="00725AD4" w:rsidRPr="00D02585" w:rsidRDefault="00D56824" w:rsidP="00D30A85">
      <w:pPr>
        <w:pBdr>
          <w:left w:val="single" w:sz="4" w:space="1" w:color="auto"/>
        </w:pBdr>
      </w:pPr>
      <w:r w:rsidRPr="00725AD4">
        <w:t>Una vez la</w:t>
      </w:r>
      <w:r w:rsidR="001948F4" w:rsidRPr="00725AD4">
        <w:t xml:space="preserve"> </w:t>
      </w:r>
      <w:r w:rsidRPr="00725AD4">
        <w:t>SFC</w:t>
      </w:r>
      <w:r w:rsidR="001948F4" w:rsidRPr="00725AD4">
        <w:t xml:space="preserve"> </w:t>
      </w:r>
      <w:r w:rsidRPr="00725AD4">
        <w:t>expida el COT</w:t>
      </w:r>
      <w:r w:rsidR="00192830" w:rsidRPr="00725AD4">
        <w:t xml:space="preserve"> </w:t>
      </w:r>
      <w:r w:rsidR="00725AD4" w:rsidRPr="00725AD4">
        <w:t>atendiendo lo establecido</w:t>
      </w:r>
      <w:r w:rsidR="00192830" w:rsidRPr="00725AD4">
        <w:t xml:space="preserve"> en el artículo 2.35.7.2.5. del Decreto 2555 de 2010</w:t>
      </w:r>
      <w:r w:rsidRPr="00725AD4">
        <w:t xml:space="preserve">, la entidad vigilada participante </w:t>
      </w:r>
      <w:r w:rsidR="00192830" w:rsidRPr="00725AD4">
        <w:t xml:space="preserve">deberá </w:t>
      </w:r>
      <w:r w:rsidR="00195113" w:rsidRPr="00725AD4">
        <w:t>inicia</w:t>
      </w:r>
      <w:r w:rsidR="00D667CF" w:rsidRPr="00725AD4">
        <w:t>r</w:t>
      </w:r>
      <w:r w:rsidR="00195113" w:rsidRPr="00725AD4">
        <w:t xml:space="preserve"> la prueba temporal dentro </w:t>
      </w:r>
      <w:r w:rsidR="001A5D25">
        <w:t>del mes siguiente</w:t>
      </w:r>
      <w:r w:rsidR="001D50B9" w:rsidRPr="00725AD4">
        <w:t xml:space="preserve"> a la fecha de </w:t>
      </w:r>
      <w:r w:rsidR="00D76A0C">
        <w:t>su expedición</w:t>
      </w:r>
      <w:r w:rsidR="00CE6991" w:rsidRPr="00725AD4">
        <w:t>.</w:t>
      </w:r>
      <w:r w:rsidR="00A10A59" w:rsidRPr="00725AD4">
        <w:t xml:space="preserve"> </w:t>
      </w:r>
      <w:r w:rsidR="00BD0AF4">
        <w:t>Cuando</w:t>
      </w:r>
      <w:r w:rsidR="00725AD4" w:rsidRPr="00725AD4">
        <w:rPr>
          <w:lang w:val="es-ES" w:eastAsia="es-ES"/>
        </w:rPr>
        <w:t xml:space="preserve"> la entidad vigilada no inicie la prueba temporal dentro del plazo establecido, la SFC procederá a revocar el COT inmediatamente.</w:t>
      </w:r>
      <w:r w:rsidR="00725AD4">
        <w:rPr>
          <w:lang w:val="es-ES" w:eastAsia="es-ES"/>
        </w:rPr>
        <w:t xml:space="preserve"> </w:t>
      </w:r>
    </w:p>
    <w:p w14:paraId="360D5B62" w14:textId="77777777" w:rsidR="00893BCC" w:rsidRPr="00D02585" w:rsidRDefault="00893BCC" w:rsidP="00D30A85">
      <w:pPr>
        <w:pBdr>
          <w:left w:val="single" w:sz="4" w:space="1" w:color="auto"/>
        </w:pBdr>
      </w:pPr>
    </w:p>
    <w:p w14:paraId="40A3E758" w14:textId="75D870F7" w:rsidR="00AB39B4" w:rsidRPr="00D02585" w:rsidRDefault="00734AE6" w:rsidP="00D30A85">
      <w:pPr>
        <w:pStyle w:val="Ttulo1"/>
        <w:pBdr>
          <w:left w:val="single" w:sz="4" w:space="1" w:color="auto"/>
        </w:pBdr>
        <w:rPr>
          <w:rFonts w:cs="Arial"/>
        </w:rPr>
      </w:pPr>
      <w:r w:rsidRPr="00C43EE0">
        <w:t>SEGUIMIENTO, EVALUACIÓN Y SUPERVISI</w:t>
      </w:r>
      <w:r w:rsidR="00D76A0C">
        <w:t>Ó</w:t>
      </w:r>
      <w:r w:rsidRPr="00C43EE0">
        <w:t xml:space="preserve">N EN EL </w:t>
      </w:r>
      <w:r w:rsidR="007D545E">
        <w:t>E</w:t>
      </w:r>
      <w:r w:rsidR="00C571E7">
        <w:t xml:space="preserve">SPACIO </w:t>
      </w:r>
      <w:r w:rsidR="007D545E">
        <w:t>C</w:t>
      </w:r>
      <w:r w:rsidR="00C571E7">
        <w:t xml:space="preserve">ONTROLADO DE </w:t>
      </w:r>
      <w:r w:rsidR="007D545E">
        <w:t>P</w:t>
      </w:r>
      <w:r w:rsidR="00C571E7">
        <w:t>RUEBA</w:t>
      </w:r>
      <w:r w:rsidRPr="00C43EE0">
        <w:t xml:space="preserve"> </w:t>
      </w:r>
    </w:p>
    <w:p w14:paraId="69F394BC" w14:textId="0F991D2B" w:rsidR="00AB39B4" w:rsidRDefault="00AB39B4" w:rsidP="00D30A85">
      <w:pPr>
        <w:pBdr>
          <w:left w:val="single" w:sz="4" w:space="1" w:color="auto"/>
        </w:pBdr>
        <w:rPr>
          <w:rFonts w:cs="Arial"/>
        </w:rPr>
      </w:pPr>
    </w:p>
    <w:p w14:paraId="363BD770" w14:textId="77777777" w:rsidR="00A3041A" w:rsidRDefault="00A3041A" w:rsidP="00D30A85">
      <w:pPr>
        <w:pStyle w:val="Ttulo2"/>
        <w:pBdr>
          <w:left w:val="single" w:sz="4" w:space="1" w:color="auto"/>
        </w:pBdr>
        <w:rPr>
          <w:lang w:val="es-CO"/>
        </w:rPr>
      </w:pPr>
      <w:r w:rsidRPr="1C725245">
        <w:rPr>
          <w:lang w:val="es-CO"/>
        </w:rPr>
        <w:t>Informes de seguimiento</w:t>
      </w:r>
    </w:p>
    <w:p w14:paraId="30C4AEFE" w14:textId="77777777" w:rsidR="00A3041A" w:rsidRDefault="00A3041A" w:rsidP="00D30A85">
      <w:pPr>
        <w:pBdr>
          <w:left w:val="single" w:sz="4" w:space="1" w:color="auto"/>
        </w:pBdr>
        <w:rPr>
          <w:lang w:val="es-CO" w:eastAsia="es-ES"/>
        </w:rPr>
      </w:pPr>
    </w:p>
    <w:p w14:paraId="047A0ECF" w14:textId="209F12EF" w:rsidR="00A3041A" w:rsidRDefault="003D5EE7" w:rsidP="00D30A85">
      <w:pPr>
        <w:pBdr>
          <w:left w:val="single" w:sz="4" w:space="1" w:color="auto"/>
        </w:pBdr>
        <w:rPr>
          <w:lang w:val="es-CO" w:eastAsia="es-ES"/>
        </w:rPr>
      </w:pPr>
      <w:r>
        <w:rPr>
          <w:lang w:val="es-CO" w:eastAsia="es-ES"/>
        </w:rPr>
        <w:t>En la</w:t>
      </w:r>
      <w:r w:rsidR="00CF0674">
        <w:rPr>
          <w:lang w:val="es-CO" w:eastAsia="es-ES"/>
        </w:rPr>
        <w:t>s</w:t>
      </w:r>
      <w:r>
        <w:rPr>
          <w:lang w:val="es-CO" w:eastAsia="es-ES"/>
        </w:rPr>
        <w:t xml:space="preserve"> fecha</w:t>
      </w:r>
      <w:r w:rsidR="00CF0674">
        <w:rPr>
          <w:lang w:val="es-CO" w:eastAsia="es-ES"/>
        </w:rPr>
        <w:t>s</w:t>
      </w:r>
      <w:r>
        <w:rPr>
          <w:lang w:val="es-CO" w:eastAsia="es-ES"/>
        </w:rPr>
        <w:t xml:space="preserve"> fijada</w:t>
      </w:r>
      <w:r w:rsidR="00CF0674">
        <w:rPr>
          <w:lang w:val="es-CO" w:eastAsia="es-ES"/>
        </w:rPr>
        <w:t>s</w:t>
      </w:r>
      <w:r>
        <w:rPr>
          <w:lang w:val="es-CO" w:eastAsia="es-ES"/>
        </w:rPr>
        <w:t xml:space="preserve"> en el COT</w:t>
      </w:r>
      <w:r w:rsidR="00A3041A" w:rsidRPr="65D6F8A4">
        <w:rPr>
          <w:lang w:val="es-CO" w:eastAsia="es-ES"/>
        </w:rPr>
        <w:t xml:space="preserve">, los participantes deberán remitir a la SFC </w:t>
      </w:r>
      <w:r w:rsidR="00AD210E">
        <w:rPr>
          <w:lang w:val="es-CO" w:eastAsia="es-ES"/>
        </w:rPr>
        <w:t xml:space="preserve">los </w:t>
      </w:r>
      <w:r w:rsidR="00A3041A" w:rsidRPr="65D6F8A4">
        <w:rPr>
          <w:lang w:val="es-CO" w:eastAsia="es-ES"/>
        </w:rPr>
        <w:t>informes de seguimiento</w:t>
      </w:r>
      <w:r w:rsidR="00AD210E">
        <w:rPr>
          <w:lang w:val="es-CO" w:eastAsia="es-ES"/>
        </w:rPr>
        <w:t>,</w:t>
      </w:r>
      <w:r w:rsidR="00A3041A" w:rsidRPr="65D6F8A4">
        <w:rPr>
          <w:lang w:val="es-CO" w:eastAsia="es-ES"/>
        </w:rPr>
        <w:t xml:space="preserve"> de acuerdo con las condiciones</w:t>
      </w:r>
      <w:r w:rsidR="00725AD4">
        <w:rPr>
          <w:lang w:val="es-CO" w:eastAsia="es-ES"/>
        </w:rPr>
        <w:t xml:space="preserve"> y </w:t>
      </w:r>
      <w:r w:rsidR="00A3041A" w:rsidRPr="65D6F8A4">
        <w:rPr>
          <w:lang w:val="es-CO" w:eastAsia="es-ES"/>
        </w:rPr>
        <w:t xml:space="preserve">periodicidad </w:t>
      </w:r>
      <w:r w:rsidR="00725AD4">
        <w:rPr>
          <w:lang w:val="es-CO" w:eastAsia="es-ES"/>
        </w:rPr>
        <w:t>allí establecidas</w:t>
      </w:r>
      <w:r w:rsidR="00A3041A" w:rsidRPr="65D6F8A4">
        <w:rPr>
          <w:lang w:val="es-CO" w:eastAsia="es-ES"/>
        </w:rPr>
        <w:t>.</w:t>
      </w:r>
      <w:r w:rsidR="00A3041A">
        <w:rPr>
          <w:lang w:val="es-CO" w:eastAsia="es-ES"/>
        </w:rPr>
        <w:t xml:space="preserve"> Dichos informes deberán ser remitidos por los canales que indique la SFC.</w:t>
      </w:r>
    </w:p>
    <w:p w14:paraId="5996C814" w14:textId="77777777" w:rsidR="00A3041A" w:rsidRDefault="00A3041A" w:rsidP="00D30A85">
      <w:pPr>
        <w:pBdr>
          <w:left w:val="single" w:sz="4" w:space="1" w:color="auto"/>
        </w:pBdr>
        <w:rPr>
          <w:lang w:val="es-CO" w:eastAsia="es-ES"/>
        </w:rPr>
      </w:pPr>
    </w:p>
    <w:p w14:paraId="08869FE7" w14:textId="5992F063" w:rsidR="00A3041A" w:rsidRDefault="00A3041A" w:rsidP="00D30A85">
      <w:pPr>
        <w:pBdr>
          <w:left w:val="single" w:sz="4" w:space="1" w:color="auto"/>
        </w:pBdr>
        <w:rPr>
          <w:lang w:val="es-CO" w:eastAsia="es-ES"/>
        </w:rPr>
      </w:pPr>
      <w:r w:rsidRPr="00725AD4">
        <w:rPr>
          <w:lang w:val="es-CO" w:eastAsia="es-ES"/>
        </w:rPr>
        <w:t>Durante el desarrollo de la prueba temporal, la SFC podrá modificar las obligaciones estipuladas en el COT en los eventos en que lo considere conveniente</w:t>
      </w:r>
      <w:r w:rsidR="00725AD4">
        <w:rPr>
          <w:lang w:val="es-CO" w:eastAsia="es-ES"/>
        </w:rPr>
        <w:t xml:space="preserve"> de conformidad con lo dispuesto en</w:t>
      </w:r>
      <w:r w:rsidR="00192830" w:rsidRPr="00725AD4">
        <w:rPr>
          <w:lang w:val="es-CO" w:eastAsia="es-ES"/>
        </w:rPr>
        <w:t xml:space="preserve"> el artículo 2.35.7.1.2. del Decreto 2555 de 2010</w:t>
      </w:r>
      <w:r w:rsidRPr="00725AD4">
        <w:rPr>
          <w:lang w:val="es-CO" w:eastAsia="es-ES"/>
        </w:rPr>
        <w:t>.</w:t>
      </w:r>
    </w:p>
    <w:p w14:paraId="0000ABEE" w14:textId="34D06A81" w:rsidR="007A7D62" w:rsidRDefault="007A7D62" w:rsidP="00D30A85">
      <w:pPr>
        <w:pBdr>
          <w:left w:val="single" w:sz="4" w:space="1" w:color="auto"/>
        </w:pBdr>
        <w:rPr>
          <w:lang w:val="es-ES" w:eastAsia="es-ES"/>
        </w:rPr>
      </w:pPr>
    </w:p>
    <w:p w14:paraId="6D315598" w14:textId="48B28676" w:rsidR="00214159" w:rsidRDefault="00214159" w:rsidP="00D30A85">
      <w:pPr>
        <w:pStyle w:val="Ttulo2"/>
        <w:pBdr>
          <w:left w:val="single" w:sz="4" w:space="1" w:color="auto"/>
        </w:pBdr>
        <w:rPr>
          <w:lang w:val="es-ES"/>
        </w:rPr>
      </w:pPr>
      <w:bookmarkStart w:id="7" w:name="_Ref65051321"/>
      <w:r w:rsidRPr="1C725245">
        <w:rPr>
          <w:lang w:val="es-CO"/>
        </w:rPr>
        <w:t>Evaluación de los resultados de la prueba temporal</w:t>
      </w:r>
      <w:bookmarkEnd w:id="7"/>
    </w:p>
    <w:p w14:paraId="18ADAC2C" w14:textId="77777777" w:rsidR="00214159" w:rsidRDefault="00214159" w:rsidP="00D30A85">
      <w:pPr>
        <w:pBdr>
          <w:left w:val="single" w:sz="4" w:space="1" w:color="auto"/>
        </w:pBdr>
        <w:rPr>
          <w:lang w:val="es-CO"/>
        </w:rPr>
      </w:pPr>
    </w:p>
    <w:p w14:paraId="7157F9BC" w14:textId="7D9E70F0" w:rsidR="00214159" w:rsidRDefault="00214159" w:rsidP="00D30A85">
      <w:pPr>
        <w:pBdr>
          <w:left w:val="single" w:sz="4" w:space="1" w:color="auto"/>
        </w:pBdr>
        <w:rPr>
          <w:lang w:val="es-CO"/>
        </w:rPr>
      </w:pPr>
      <w:r w:rsidRPr="0099770D">
        <w:rPr>
          <w:lang w:val="es-CO"/>
        </w:rPr>
        <w:t xml:space="preserve">En la fecha fijada en el COT, </w:t>
      </w:r>
      <w:r w:rsidR="00CE3A54" w:rsidRPr="0099770D">
        <w:rPr>
          <w:lang w:val="es-CO"/>
        </w:rPr>
        <w:t>l</w:t>
      </w:r>
      <w:r w:rsidRPr="0099770D">
        <w:rPr>
          <w:lang w:val="es-CO"/>
        </w:rPr>
        <w:t>os participantes deberán enviar a la SFC un informe preliminar en el que se evalúen los resultados de la prueba</w:t>
      </w:r>
      <w:r w:rsidR="0099770D">
        <w:rPr>
          <w:lang w:val="es-CO"/>
        </w:rPr>
        <w:t>,</w:t>
      </w:r>
      <w:r w:rsidRPr="0099770D">
        <w:rPr>
          <w:lang w:val="es-CO"/>
        </w:rPr>
        <w:t xml:space="preserve"> de acuerdo con los objetivos propuestos</w:t>
      </w:r>
      <w:r w:rsidR="0015102F" w:rsidRPr="477B533D">
        <w:rPr>
          <w:lang w:val="es-CO"/>
        </w:rPr>
        <w:t>.</w:t>
      </w:r>
      <w:r w:rsidR="0015102F" w:rsidRPr="0015102F">
        <w:rPr>
          <w:lang w:val="es-CO"/>
        </w:rPr>
        <w:t xml:space="preserve"> </w:t>
      </w:r>
      <w:r w:rsidRPr="4569FDDA">
        <w:rPr>
          <w:lang w:val="es-CO"/>
        </w:rPr>
        <w:t xml:space="preserve">El informe preliminar deberá contener la manifestación por parte del participante de su intención de implementar </w:t>
      </w:r>
      <w:r w:rsidR="0099770D">
        <w:rPr>
          <w:lang w:val="es-CO"/>
        </w:rPr>
        <w:t>el</w:t>
      </w:r>
      <w:r w:rsidRPr="4569FDDA">
        <w:rPr>
          <w:lang w:val="es-CO"/>
        </w:rPr>
        <w:t xml:space="preserve"> plan de ajuste o </w:t>
      </w:r>
      <w:r w:rsidR="0099770D">
        <w:rPr>
          <w:lang w:val="es-CO"/>
        </w:rPr>
        <w:t xml:space="preserve">de </w:t>
      </w:r>
      <w:r w:rsidRPr="4569FDDA">
        <w:rPr>
          <w:lang w:val="es-CO"/>
        </w:rPr>
        <w:t>transición, según corresponda</w:t>
      </w:r>
      <w:r w:rsidR="0099770D">
        <w:rPr>
          <w:lang w:val="es-CO"/>
        </w:rPr>
        <w:t>. En caso contrario, deberá informar</w:t>
      </w:r>
      <w:r w:rsidRPr="4569FDDA">
        <w:rPr>
          <w:lang w:val="es-CO"/>
        </w:rPr>
        <w:t xml:space="preserve"> su decisión de activar el </w:t>
      </w:r>
      <w:r w:rsidR="001A5D25">
        <w:rPr>
          <w:lang w:val="es-CO"/>
        </w:rPr>
        <w:t xml:space="preserve">mecanismo de salida </w:t>
      </w:r>
      <w:r w:rsidR="5C66FFCD" w:rsidRPr="7DCF2949">
        <w:rPr>
          <w:lang w:val="es-CO"/>
        </w:rPr>
        <w:t>ordenada</w:t>
      </w:r>
      <w:r w:rsidRPr="4569FDDA">
        <w:rPr>
          <w:lang w:val="es-CO"/>
        </w:rPr>
        <w:t>.</w:t>
      </w:r>
      <w:r w:rsidR="00CE3A54">
        <w:rPr>
          <w:lang w:val="es-CO"/>
        </w:rPr>
        <w:t xml:space="preserve"> </w:t>
      </w:r>
    </w:p>
    <w:p w14:paraId="5714A385" w14:textId="77777777" w:rsidR="00214159" w:rsidRDefault="00214159" w:rsidP="00D30A85">
      <w:pPr>
        <w:pBdr>
          <w:left w:val="single" w:sz="4" w:space="1" w:color="auto"/>
        </w:pBdr>
        <w:rPr>
          <w:lang w:val="es-CO"/>
        </w:rPr>
      </w:pPr>
    </w:p>
    <w:p w14:paraId="4DD219D4" w14:textId="25ED089F" w:rsidR="00214159" w:rsidRDefault="00214159" w:rsidP="00D30A85">
      <w:pPr>
        <w:pStyle w:val="Ttulo3"/>
        <w:pBdr>
          <w:left w:val="single" w:sz="4" w:space="1" w:color="auto"/>
        </w:pBdr>
        <w:spacing w:line="259" w:lineRule="auto"/>
        <w:rPr>
          <w:lang w:val="es-CO"/>
        </w:rPr>
      </w:pPr>
      <w:bookmarkStart w:id="8" w:name="_Ref65051240"/>
      <w:r w:rsidRPr="4569FDDA">
        <w:rPr>
          <w:lang w:val="es-CO"/>
        </w:rPr>
        <w:t>En caso de que la SFC considere</w:t>
      </w:r>
      <w:r w:rsidR="00463AF9">
        <w:rPr>
          <w:lang w:val="es-CO"/>
        </w:rPr>
        <w:t>,</w:t>
      </w:r>
      <w:r w:rsidRPr="4569FDDA">
        <w:rPr>
          <w:lang w:val="es-CO"/>
        </w:rPr>
        <w:t xml:space="preserve"> </w:t>
      </w:r>
      <w:r w:rsidR="00463AF9">
        <w:t xml:space="preserve">como resultado de la evaluación, </w:t>
      </w:r>
      <w:r w:rsidRPr="4569FDDA">
        <w:rPr>
          <w:lang w:val="es-CO"/>
        </w:rPr>
        <w:t xml:space="preserve">que la prueba temporal </w:t>
      </w:r>
      <w:r w:rsidR="00463AF9">
        <w:rPr>
          <w:lang w:val="es-CO"/>
        </w:rPr>
        <w:t>fue</w:t>
      </w:r>
      <w:r w:rsidRPr="4569FDDA">
        <w:rPr>
          <w:lang w:val="es-CO"/>
        </w:rPr>
        <w:t xml:space="preserve"> exitosa y el participante haya manifestado su intención de implementar su plan de ajuste o </w:t>
      </w:r>
      <w:r w:rsidR="0099770D">
        <w:rPr>
          <w:lang w:val="es-CO"/>
        </w:rPr>
        <w:t xml:space="preserve">de </w:t>
      </w:r>
      <w:r w:rsidRPr="4569FDDA">
        <w:rPr>
          <w:lang w:val="es-CO"/>
        </w:rPr>
        <w:t>transición, podrá prorrogar el término de duración del COT, con el fin de</w:t>
      </w:r>
      <w:r w:rsidR="006418DB">
        <w:rPr>
          <w:lang w:val="es-CO"/>
        </w:rPr>
        <w:t xml:space="preserve"> </w:t>
      </w:r>
      <w:r w:rsidR="009A64FC" w:rsidRPr="4569FDDA">
        <w:rPr>
          <w:lang w:val="es-CO"/>
        </w:rPr>
        <w:t>continuar con la ejecución de la prueba</w:t>
      </w:r>
      <w:r w:rsidR="009A64FC">
        <w:rPr>
          <w:lang w:val="es-CO"/>
        </w:rPr>
        <w:t xml:space="preserve"> y adelantar la ejecución d</w:t>
      </w:r>
      <w:r w:rsidRPr="4569FDDA">
        <w:rPr>
          <w:lang w:val="es-CO"/>
        </w:rPr>
        <w:t>el plan que corresponda. En todo caso, el término de duración del COT no puede superar los dos (2) años contados desde</w:t>
      </w:r>
      <w:r w:rsidR="009A64FC">
        <w:rPr>
          <w:lang w:val="es-CO"/>
        </w:rPr>
        <w:t xml:space="preserve"> </w:t>
      </w:r>
      <w:r w:rsidR="008B0231">
        <w:rPr>
          <w:lang w:val="es-CO"/>
        </w:rPr>
        <w:t>la fecha de su expedición</w:t>
      </w:r>
      <w:r w:rsidRPr="4569FDDA">
        <w:rPr>
          <w:lang w:val="es-CO"/>
        </w:rPr>
        <w:t>.</w:t>
      </w:r>
      <w:bookmarkEnd w:id="8"/>
    </w:p>
    <w:p w14:paraId="2C822F49" w14:textId="195CDC2A" w:rsidR="00CD3BBB" w:rsidRDefault="00CD3BBB" w:rsidP="00D30A85">
      <w:pPr>
        <w:pBdr>
          <w:left w:val="single" w:sz="4" w:space="1" w:color="auto"/>
        </w:pBdr>
        <w:rPr>
          <w:rFonts w:eastAsia="Arial"/>
          <w:lang w:val="es-CO" w:eastAsia="es-ES"/>
        </w:rPr>
      </w:pPr>
    </w:p>
    <w:p w14:paraId="5E68A7DB" w14:textId="719F9107" w:rsidR="00CD3BBB" w:rsidRDefault="00CE59A4" w:rsidP="00D30A85">
      <w:pPr>
        <w:pBdr>
          <w:left w:val="single" w:sz="4" w:space="1" w:color="auto"/>
        </w:pBdr>
      </w:pPr>
      <w:r>
        <w:t>E</w:t>
      </w:r>
      <w:r w:rsidR="00CD3BBB" w:rsidRPr="0099770D">
        <w:t>n el evento en que la SFC determine que no se cumplieron los objetivos de la prueba temporal</w:t>
      </w:r>
      <w:r>
        <w:t xml:space="preserve"> </w:t>
      </w:r>
      <w:r w:rsidR="00192830" w:rsidRPr="0099770D">
        <w:t xml:space="preserve">por no haberse acreditado el cumplimiento de los indicadores de evaluación a los que hace referencia el numeral 10 del artículo 2.35.7.2.1. del Decreto 2555 de 2010, </w:t>
      </w:r>
      <w:r w:rsidR="00CD3BBB" w:rsidRPr="0099770D">
        <w:t>le ordenará a</w:t>
      </w:r>
      <w:r w:rsidR="00FF14BA" w:rsidRPr="0099770D">
        <w:t xml:space="preserve">l participante </w:t>
      </w:r>
      <w:r w:rsidR="00CD3BBB" w:rsidRPr="0099770D">
        <w:t>la activación de</w:t>
      </w:r>
      <w:r w:rsidR="0099770D" w:rsidRPr="0099770D">
        <w:t xml:space="preserve">l </w:t>
      </w:r>
      <w:r w:rsidR="60EED0F7">
        <w:t>mecanismo de salida ordenada</w:t>
      </w:r>
      <w:r w:rsidR="00CD3BBB" w:rsidRPr="0099770D">
        <w:t xml:space="preserve"> una </w:t>
      </w:r>
      <w:r w:rsidR="0098290D" w:rsidRPr="0099770D">
        <w:t>vez finali</w:t>
      </w:r>
      <w:r w:rsidR="00A212ED">
        <w:t>ce</w:t>
      </w:r>
      <w:r w:rsidR="0098290D" w:rsidRPr="0099770D">
        <w:t xml:space="preserve"> el plazo establecido en el COT.</w:t>
      </w:r>
      <w:r w:rsidR="00CE3A54">
        <w:t xml:space="preserve"> </w:t>
      </w:r>
    </w:p>
    <w:p w14:paraId="7A076928" w14:textId="77777777" w:rsidR="0099770D" w:rsidRPr="0043006B" w:rsidRDefault="0099770D" w:rsidP="00D30A85">
      <w:pPr>
        <w:pBdr>
          <w:left w:val="single" w:sz="4" w:space="1" w:color="auto"/>
        </w:pBdr>
      </w:pPr>
    </w:p>
    <w:p w14:paraId="63E93D70" w14:textId="7F9B8F71" w:rsidR="00E9342A" w:rsidRPr="00E9342A" w:rsidRDefault="00214159" w:rsidP="00E9342A">
      <w:pPr>
        <w:pStyle w:val="Ttulo3"/>
        <w:pBdr>
          <w:left w:val="single" w:sz="4" w:space="1" w:color="auto"/>
        </w:pBdr>
        <w:rPr>
          <w:lang w:val="es-CO"/>
        </w:rPr>
      </w:pPr>
      <w:r w:rsidRPr="1C725245">
        <w:rPr>
          <w:lang w:val="es-CO"/>
        </w:rPr>
        <w:t xml:space="preserve">Dentro del mes siguiente a la finalización del plazo establecido en el COT </w:t>
      </w:r>
      <w:r w:rsidR="0099770D">
        <w:rPr>
          <w:lang w:val="es-CO"/>
        </w:rPr>
        <w:t>o de</w:t>
      </w:r>
      <w:r w:rsidRPr="1C725245">
        <w:rPr>
          <w:lang w:val="es-CO"/>
        </w:rPr>
        <w:t xml:space="preserve"> su prórroga, los </w:t>
      </w:r>
      <w:r w:rsidR="00D3232B">
        <w:rPr>
          <w:lang w:val="es-CO"/>
        </w:rPr>
        <w:t xml:space="preserve">participantes </w:t>
      </w:r>
      <w:r w:rsidRPr="1C725245">
        <w:rPr>
          <w:lang w:val="es-CO"/>
        </w:rPr>
        <w:t xml:space="preserve">deberán presentar un informe final </w:t>
      </w:r>
      <w:r w:rsidR="00A212ED">
        <w:rPr>
          <w:lang w:val="es-CO"/>
        </w:rPr>
        <w:t xml:space="preserve">con </w:t>
      </w:r>
      <w:r w:rsidRPr="1C725245">
        <w:rPr>
          <w:lang w:val="es-CO"/>
        </w:rPr>
        <w:t xml:space="preserve">los resultados obtenidos durante la implementación del DTI en el </w:t>
      </w:r>
      <w:r w:rsidR="007D545E">
        <w:rPr>
          <w:lang w:val="es-CO"/>
        </w:rPr>
        <w:t>ECP</w:t>
      </w:r>
      <w:r w:rsidR="00E9342A">
        <w:rPr>
          <w:lang w:val="es-CO"/>
        </w:rPr>
        <w:t>.</w:t>
      </w:r>
    </w:p>
    <w:p w14:paraId="1B7275D9" w14:textId="77777777" w:rsidR="003B461C" w:rsidRDefault="003B461C" w:rsidP="003B461C">
      <w:pPr>
        <w:pBdr>
          <w:left w:val="single" w:sz="4" w:space="1" w:color="auto"/>
        </w:pBdr>
      </w:pPr>
    </w:p>
    <w:p w14:paraId="111FBFC1" w14:textId="38D5D568" w:rsidR="003B461C" w:rsidRPr="00574B6A" w:rsidRDefault="003B461C" w:rsidP="003B461C">
      <w:pPr>
        <w:pBdr>
          <w:left w:val="single" w:sz="4" w:space="1" w:color="auto"/>
        </w:pBdr>
        <w:rPr>
          <w:b/>
        </w:rPr>
      </w:pPr>
      <w:r w:rsidRPr="00574B6A">
        <w:rPr>
          <w:b/>
        </w:rPr>
        <w:t>4.3</w:t>
      </w:r>
      <w:r w:rsidR="00BA2590">
        <w:rPr>
          <w:b/>
        </w:rPr>
        <w:t>.</w:t>
      </w:r>
      <w:r w:rsidRPr="00574B6A">
        <w:rPr>
          <w:b/>
        </w:rPr>
        <w:t xml:space="preserve"> Divulgación</w:t>
      </w:r>
      <w:r w:rsidR="00435A66" w:rsidRPr="00574B6A">
        <w:rPr>
          <w:b/>
        </w:rPr>
        <w:t xml:space="preserve"> por parte de la SFC</w:t>
      </w:r>
    </w:p>
    <w:p w14:paraId="4277A2C3" w14:textId="1395BB8A" w:rsidR="007A7D62" w:rsidRPr="00574B6A" w:rsidRDefault="007A7D62" w:rsidP="00D30A85">
      <w:pPr>
        <w:pBdr>
          <w:left w:val="single" w:sz="4" w:space="1" w:color="auto"/>
        </w:pBdr>
      </w:pPr>
    </w:p>
    <w:p w14:paraId="287383F8" w14:textId="5BC6EC9D" w:rsidR="0059727B" w:rsidRPr="00574B6A" w:rsidRDefault="0059727B" w:rsidP="003B461C">
      <w:pPr>
        <w:pBdr>
          <w:left w:val="single" w:sz="4" w:space="1" w:color="auto"/>
        </w:pBdr>
      </w:pPr>
      <w:r w:rsidRPr="00574B6A">
        <w:t>De conformidad con lo establecido en el artículo 2.35.7.4.6 de</w:t>
      </w:r>
      <w:r w:rsidR="007B1A66" w:rsidRPr="00574B6A">
        <w:t>l</w:t>
      </w:r>
      <w:r w:rsidRPr="00574B6A">
        <w:t xml:space="preserve"> Decreto 2555 de 2010, l</w:t>
      </w:r>
      <w:r w:rsidR="003B461C" w:rsidRPr="00574B6A">
        <w:t xml:space="preserve">a SFC publicará </w:t>
      </w:r>
      <w:r w:rsidRPr="00574B6A">
        <w:t xml:space="preserve">en su página web </w:t>
      </w:r>
      <w:r w:rsidR="003B461C" w:rsidRPr="00574B6A">
        <w:t xml:space="preserve">el listado de los participantes aceptados en el ECP y la descripción de los </w:t>
      </w:r>
      <w:proofErr w:type="spellStart"/>
      <w:r w:rsidR="003B461C" w:rsidRPr="00574B6A">
        <w:t>DTI</w:t>
      </w:r>
      <w:r w:rsidR="00E9342A" w:rsidRPr="00574B6A">
        <w:t>´s</w:t>
      </w:r>
      <w:proofErr w:type="spellEnd"/>
      <w:r w:rsidR="003B461C" w:rsidRPr="00574B6A">
        <w:t xml:space="preserve"> a ser probados</w:t>
      </w:r>
      <w:r w:rsidRPr="00574B6A">
        <w:t>. U</w:t>
      </w:r>
      <w:r w:rsidR="003B461C" w:rsidRPr="00574B6A">
        <w:t>na vez</w:t>
      </w:r>
      <w:r w:rsidRPr="00574B6A">
        <w:t xml:space="preserve"> recibido el informe al </w:t>
      </w:r>
      <w:r w:rsidR="003B461C" w:rsidRPr="00574B6A">
        <w:t xml:space="preserve">que hace </w:t>
      </w:r>
      <w:r w:rsidRPr="00574B6A">
        <w:t xml:space="preserve">referencia el </w:t>
      </w:r>
      <w:proofErr w:type="spellStart"/>
      <w:r w:rsidRPr="00574B6A">
        <w:t>subnumer</w:t>
      </w:r>
      <w:r w:rsidR="003B461C" w:rsidRPr="00574B6A">
        <w:t>al</w:t>
      </w:r>
      <w:proofErr w:type="spellEnd"/>
      <w:r w:rsidR="003B461C" w:rsidRPr="00574B6A">
        <w:t xml:space="preserve"> 4.2.2 del presente Capítulo, </w:t>
      </w:r>
      <w:r w:rsidRPr="00574B6A">
        <w:t xml:space="preserve">la SFC </w:t>
      </w:r>
      <w:r w:rsidR="003B461C" w:rsidRPr="00574B6A">
        <w:t xml:space="preserve">publicará los resultados de </w:t>
      </w:r>
      <w:r w:rsidRPr="00574B6A">
        <w:t>la prueba. De igual forma, una vez se ejecute el plan de transición, el plan de ajuste o el mecanismo de salida controlada</w:t>
      </w:r>
      <w:r w:rsidR="00E9342A" w:rsidRPr="00574B6A">
        <w:t xml:space="preserve"> de conformidad con lo establecido en el </w:t>
      </w:r>
      <w:proofErr w:type="spellStart"/>
      <w:r w:rsidR="00E9342A" w:rsidRPr="00574B6A">
        <w:t>subnumeral</w:t>
      </w:r>
      <w:proofErr w:type="spellEnd"/>
      <w:r w:rsidR="00E9342A" w:rsidRPr="00574B6A">
        <w:t xml:space="preserve"> 5 del presente Capítulo, la </w:t>
      </w:r>
      <w:r w:rsidRPr="00574B6A">
        <w:t xml:space="preserve"> SFC publicará los resultados </w:t>
      </w:r>
      <w:r w:rsidR="00E9342A" w:rsidRPr="00574B6A">
        <w:t xml:space="preserve">de los mismos. </w:t>
      </w:r>
    </w:p>
    <w:p w14:paraId="71F32D11" w14:textId="77777777" w:rsidR="003B461C" w:rsidRPr="00D02585" w:rsidRDefault="003B461C" w:rsidP="00D30A85">
      <w:pPr>
        <w:pBdr>
          <w:left w:val="single" w:sz="4" w:space="1" w:color="auto"/>
        </w:pBdr>
      </w:pPr>
    </w:p>
    <w:p w14:paraId="79B75667" w14:textId="0BD33B36" w:rsidR="008022CE" w:rsidRDefault="0098290D" w:rsidP="00D30A85">
      <w:pPr>
        <w:pStyle w:val="Ttulo1"/>
        <w:pBdr>
          <w:left w:val="single" w:sz="4" w:space="1" w:color="auto"/>
        </w:pBdr>
        <w:rPr>
          <w:rFonts w:cs="Arial"/>
        </w:rPr>
      </w:pPr>
      <w:r>
        <w:t>FINALIZACI</w:t>
      </w:r>
      <w:r w:rsidR="00BD0AF4">
        <w:t>Ó</w:t>
      </w:r>
      <w:r>
        <w:t xml:space="preserve">N DEL </w:t>
      </w:r>
      <w:r w:rsidR="00BA2590">
        <w:t>ESPACIO CONTROLADO DE PRUEBA</w:t>
      </w:r>
    </w:p>
    <w:p w14:paraId="66996BC2" w14:textId="77777777" w:rsidR="0083551B" w:rsidRPr="002B6841" w:rsidRDefault="0083551B" w:rsidP="00D30A85">
      <w:pPr>
        <w:pBdr>
          <w:left w:val="single" w:sz="4" w:space="1" w:color="auto"/>
        </w:pBdr>
      </w:pPr>
    </w:p>
    <w:p w14:paraId="26C7DAFA" w14:textId="579CD3E3" w:rsidR="0083551B" w:rsidRDefault="007D545E" w:rsidP="00D30A85">
      <w:pPr>
        <w:pStyle w:val="Ttulo2"/>
        <w:pBdr>
          <w:left w:val="single" w:sz="4" w:space="1" w:color="auto"/>
        </w:pBdr>
      </w:pPr>
      <w:bookmarkStart w:id="9" w:name="_Ref65052679"/>
      <w:r>
        <w:t>I</w:t>
      </w:r>
      <w:r w:rsidR="0083551B">
        <w:t>mplementación del p</w:t>
      </w:r>
      <w:r w:rsidR="0083551B" w:rsidRPr="007908E4">
        <w:t xml:space="preserve">lan de transición para entidades vigiladas en el </w:t>
      </w:r>
      <w:bookmarkEnd w:id="9"/>
      <w:r>
        <w:t>ECP</w:t>
      </w:r>
    </w:p>
    <w:p w14:paraId="5C287911" w14:textId="77777777" w:rsidR="0083551B" w:rsidRDefault="0083551B" w:rsidP="00D30A85">
      <w:pPr>
        <w:pBdr>
          <w:left w:val="single" w:sz="4" w:space="1" w:color="auto"/>
        </w:pBdr>
      </w:pPr>
    </w:p>
    <w:p w14:paraId="0EB464A5" w14:textId="38A3C33C" w:rsidR="00CA2D2C" w:rsidRDefault="0083551B" w:rsidP="00D30A85">
      <w:pPr>
        <w:pBdr>
          <w:left w:val="single" w:sz="4" w:space="1" w:color="auto"/>
        </w:pBdr>
      </w:pPr>
      <w:r w:rsidRPr="0099770D">
        <w:t xml:space="preserve">En caso </w:t>
      </w:r>
      <w:r w:rsidR="00DA30E3">
        <w:t xml:space="preserve">de </w:t>
      </w:r>
      <w:r w:rsidRPr="0099770D">
        <w:t xml:space="preserve">que la SFC considere que la prueba temporal fue exitosa en los términos del </w:t>
      </w:r>
      <w:proofErr w:type="spellStart"/>
      <w:r w:rsidRPr="0099770D">
        <w:t>subnumeral</w:t>
      </w:r>
      <w:proofErr w:type="spellEnd"/>
      <w:r w:rsidRPr="0099770D">
        <w:t xml:space="preserve"> </w:t>
      </w:r>
      <w:r w:rsidR="00DA1D29" w:rsidRPr="0099770D">
        <w:rPr>
          <w:color w:val="FF0000"/>
        </w:rPr>
        <w:fldChar w:fldCharType="begin"/>
      </w:r>
      <w:r w:rsidR="00DA1D29" w:rsidRPr="0099770D">
        <w:instrText xml:space="preserve"> REF _Ref65051240 \r \h </w:instrText>
      </w:r>
      <w:r w:rsidR="0099770D">
        <w:rPr>
          <w:color w:val="FF0000"/>
        </w:rPr>
        <w:instrText xml:space="preserve"> \* MERGEFORMAT </w:instrText>
      </w:r>
      <w:r w:rsidR="00DA1D29" w:rsidRPr="0099770D">
        <w:rPr>
          <w:color w:val="FF0000"/>
        </w:rPr>
      </w:r>
      <w:r w:rsidR="00DA1D29" w:rsidRPr="0099770D">
        <w:rPr>
          <w:color w:val="FF0000"/>
        </w:rPr>
        <w:fldChar w:fldCharType="separate"/>
      </w:r>
      <w:r w:rsidR="00DA1D29" w:rsidRPr="0099770D">
        <w:t>4.2.1</w:t>
      </w:r>
      <w:r w:rsidR="00DA1D29" w:rsidRPr="0099770D">
        <w:rPr>
          <w:color w:val="FF0000"/>
        </w:rPr>
        <w:fldChar w:fldCharType="end"/>
      </w:r>
      <w:r w:rsidR="00DA1D29" w:rsidRPr="0099770D">
        <w:rPr>
          <w:color w:val="FF0000"/>
        </w:rPr>
        <w:t xml:space="preserve"> </w:t>
      </w:r>
      <w:r w:rsidRPr="0099770D">
        <w:t xml:space="preserve">del presente Capítulo, la entidad vigilada en el </w:t>
      </w:r>
      <w:r w:rsidR="007D545E">
        <w:t>ECP</w:t>
      </w:r>
      <w:r w:rsidRPr="0099770D">
        <w:t xml:space="preserve"> </w:t>
      </w:r>
      <w:r w:rsidR="009E2F14" w:rsidRPr="0099770D">
        <w:t>podrá</w:t>
      </w:r>
      <w:r w:rsidRPr="0099770D">
        <w:t xml:space="preserve"> solicitar a la SFC la licencia para realizar las actividades propias del objeto social respectivo</w:t>
      </w:r>
      <w:r w:rsidR="00192830" w:rsidRPr="0099770D">
        <w:t>, para lo cual deberá acreditar todos los requisitos aplicables según la naturaleza y tipo de entidad</w:t>
      </w:r>
      <w:r w:rsidRPr="0099770D">
        <w:t>.</w:t>
      </w:r>
      <w:r w:rsidR="00FC7652">
        <w:t xml:space="preserve"> </w:t>
      </w:r>
    </w:p>
    <w:p w14:paraId="75ED894E" w14:textId="4AF0F5AE" w:rsidR="7DCF2949" w:rsidRDefault="7DCF2949" w:rsidP="00D30A85">
      <w:pPr>
        <w:pBdr>
          <w:left w:val="single" w:sz="4" w:space="1" w:color="auto"/>
        </w:pBdr>
      </w:pPr>
    </w:p>
    <w:p w14:paraId="037E4AA4" w14:textId="1AD32911" w:rsidR="009E7C37" w:rsidRDefault="0083551B" w:rsidP="00D30A85">
      <w:pPr>
        <w:pBdr>
          <w:left w:val="single" w:sz="4" w:space="1" w:color="auto"/>
        </w:pBdr>
      </w:pPr>
      <w:r w:rsidRPr="00356E28">
        <w:t xml:space="preserve">Para ello, las entidades vigiladas en el </w:t>
      </w:r>
      <w:r w:rsidR="007D545E">
        <w:t>ECP</w:t>
      </w:r>
      <w:r w:rsidRPr="00356E28">
        <w:t xml:space="preserve"> deberán presentar la solicitud para obtener la respectiva licencia en los términos del artículo 53 del EOSF</w:t>
      </w:r>
      <w:r w:rsidR="009E7C37">
        <w:t>. Para estos efectos, la SFC indicará cuáles de los requisitos podrán acreditarse total o parcialmente con la</w:t>
      </w:r>
      <w:r w:rsidR="004E4F1A">
        <w:t xml:space="preserve"> información aportada</w:t>
      </w:r>
      <w:r w:rsidR="0018604B">
        <w:t xml:space="preserve"> o generada</w:t>
      </w:r>
      <w:r w:rsidR="004E4F1A">
        <w:t xml:space="preserve"> durante la vigencia del COT. </w:t>
      </w:r>
    </w:p>
    <w:p w14:paraId="2DF9E8C4" w14:textId="77777777" w:rsidR="009E7C37" w:rsidRDefault="009E7C37" w:rsidP="00D30A85">
      <w:pPr>
        <w:pBdr>
          <w:left w:val="single" w:sz="4" w:space="1" w:color="auto"/>
        </w:pBdr>
      </w:pPr>
    </w:p>
    <w:p w14:paraId="17B96F9F" w14:textId="43C5B68A" w:rsidR="0083551B" w:rsidRDefault="004E4F1A" w:rsidP="00D30A85">
      <w:pPr>
        <w:pBdr>
          <w:left w:val="single" w:sz="4" w:space="1" w:color="auto"/>
        </w:pBdr>
      </w:pPr>
      <w:r>
        <w:t xml:space="preserve">En todo caso, la solicitud deberá contener </w:t>
      </w:r>
      <w:r w:rsidR="0099770D">
        <w:t>como mínimo,</w:t>
      </w:r>
      <w:r w:rsidR="0083551B" w:rsidRPr="00356E28">
        <w:t xml:space="preserve"> lo siguiente:</w:t>
      </w:r>
    </w:p>
    <w:p w14:paraId="3833F01A" w14:textId="65BE78F7" w:rsidR="002F60EB" w:rsidRDefault="002F60EB" w:rsidP="00D30A85">
      <w:pPr>
        <w:pBdr>
          <w:left w:val="single" w:sz="4" w:space="1" w:color="auto"/>
        </w:pBdr>
        <w:rPr>
          <w:b/>
          <w:bCs/>
        </w:rPr>
      </w:pPr>
    </w:p>
    <w:p w14:paraId="6F4A5DA4" w14:textId="2B8E8F28" w:rsidR="0083551B" w:rsidRPr="005F65D9" w:rsidRDefault="0083551B" w:rsidP="00D30A85">
      <w:pPr>
        <w:pStyle w:val="Ttulo3"/>
        <w:pBdr>
          <w:left w:val="single" w:sz="4" w:space="1" w:color="auto"/>
        </w:pBdr>
      </w:pPr>
      <w:r w:rsidRPr="005F65D9">
        <w:t>El proyecto de modificación de los estatutos sociales.</w:t>
      </w:r>
      <w:r w:rsidR="00623789" w:rsidRPr="005F65D9">
        <w:t xml:space="preserve"> </w:t>
      </w:r>
      <w:r w:rsidR="00141DC4" w:rsidRPr="005F65D9">
        <w:t xml:space="preserve">La entidad vigilada en el </w:t>
      </w:r>
      <w:r w:rsidR="007D545E">
        <w:t>ECP</w:t>
      </w:r>
      <w:r w:rsidR="00141DC4" w:rsidRPr="005F65D9">
        <w:t xml:space="preserve"> </w:t>
      </w:r>
      <w:r w:rsidR="00623789" w:rsidRPr="005F65D9">
        <w:t xml:space="preserve">podrá solicitar </w:t>
      </w:r>
      <w:r w:rsidR="00BF3410">
        <w:t>el cambio de</w:t>
      </w:r>
      <w:r w:rsidR="00240114" w:rsidRPr="005F65D9">
        <w:t xml:space="preserve"> </w:t>
      </w:r>
      <w:r w:rsidR="00BF3410">
        <w:t xml:space="preserve">licencia </w:t>
      </w:r>
      <w:r w:rsidR="00F23BF0">
        <w:t xml:space="preserve">que le permita </w:t>
      </w:r>
      <w:r w:rsidR="00BF3410">
        <w:t>de</w:t>
      </w:r>
      <w:r w:rsidR="0099770D">
        <w:t>sarroll</w:t>
      </w:r>
      <w:r w:rsidR="00BF3410">
        <w:t>ar</w:t>
      </w:r>
      <w:r w:rsidR="0099770D">
        <w:t xml:space="preserve"> </w:t>
      </w:r>
      <w:r w:rsidR="00623789" w:rsidRPr="005F65D9">
        <w:t xml:space="preserve">las actividades por fuera del </w:t>
      </w:r>
      <w:r w:rsidR="007D545E">
        <w:t>ECP</w:t>
      </w:r>
      <w:r w:rsidR="00623789" w:rsidRPr="005F65D9">
        <w:t>.</w:t>
      </w:r>
    </w:p>
    <w:p w14:paraId="5B2D4A70" w14:textId="77777777" w:rsidR="0083551B" w:rsidRPr="00356E28" w:rsidRDefault="0083551B" w:rsidP="00D30A85">
      <w:pPr>
        <w:pStyle w:val="Ttulo4"/>
        <w:numPr>
          <w:ilvl w:val="0"/>
          <w:numId w:val="0"/>
        </w:numPr>
        <w:pBdr>
          <w:left w:val="single" w:sz="4" w:space="1" w:color="auto"/>
        </w:pBdr>
      </w:pPr>
    </w:p>
    <w:p w14:paraId="738D936F" w14:textId="1716B4D2" w:rsidR="0083551B" w:rsidRPr="00356E28" w:rsidRDefault="0083551B" w:rsidP="00D30A85">
      <w:pPr>
        <w:pStyle w:val="Ttulo3"/>
        <w:pBdr>
          <w:left w:val="single" w:sz="4" w:space="1" w:color="auto"/>
        </w:pBdr>
      </w:pPr>
      <w:r w:rsidRPr="00356E28">
        <w:t xml:space="preserve">El </w:t>
      </w:r>
      <w:r w:rsidR="006B0A1B">
        <w:t>plan</w:t>
      </w:r>
      <w:r w:rsidRPr="00356E28">
        <w:t xml:space="preserve"> </w:t>
      </w:r>
      <w:r w:rsidR="006B0A1B">
        <w:t xml:space="preserve">de </w:t>
      </w:r>
      <w:r w:rsidRPr="00356E28">
        <w:t>transición</w:t>
      </w:r>
      <w:r w:rsidR="006B0A1B">
        <w:t xml:space="preserve"> definitivo</w:t>
      </w:r>
      <w:r w:rsidRPr="00356E28">
        <w:t>, el cual debe prever la implementación de los cambios necesarios para el cumplimiento pleno de las condiciones y requisitos legales aplicables según las actividades autorizadas, incluyendo</w:t>
      </w:r>
      <w:r w:rsidR="573C9997">
        <w:t>,</w:t>
      </w:r>
      <w:r w:rsidRPr="00356E28">
        <w:t xml:space="preserve"> </w:t>
      </w:r>
      <w:r w:rsidR="0099770D">
        <w:t>por lo menos</w:t>
      </w:r>
      <w:r w:rsidR="25A129F3">
        <w:t>,</w:t>
      </w:r>
      <w:r>
        <w:t xml:space="preserve"> </w:t>
      </w:r>
      <w:r w:rsidR="6ADB1750">
        <w:t>e</w:t>
      </w:r>
      <w:r>
        <w:t>l</w:t>
      </w:r>
      <w:r w:rsidRPr="00356E28">
        <w:t xml:space="preserve"> pago del capital mínimo</w:t>
      </w:r>
      <w:r w:rsidR="00AA548D">
        <w:t xml:space="preserve">, así como </w:t>
      </w:r>
      <w:r w:rsidRPr="00356E28">
        <w:t xml:space="preserve">la infraestructura técnica y operativa necesaria </w:t>
      </w:r>
      <w:r w:rsidR="0099770D">
        <w:t>para su funcionamiento</w:t>
      </w:r>
      <w:r w:rsidRPr="00356E28">
        <w:t xml:space="preserve">. </w:t>
      </w:r>
    </w:p>
    <w:p w14:paraId="195E06FB" w14:textId="77777777" w:rsidR="0083551B" w:rsidRPr="00356E28" w:rsidRDefault="0083551B" w:rsidP="00D30A85">
      <w:pPr>
        <w:pStyle w:val="Ttulo4"/>
        <w:numPr>
          <w:ilvl w:val="0"/>
          <w:numId w:val="0"/>
        </w:numPr>
        <w:pBdr>
          <w:left w:val="single" w:sz="4" w:space="1" w:color="auto"/>
        </w:pBdr>
      </w:pPr>
    </w:p>
    <w:p w14:paraId="473E9630" w14:textId="16C211E2" w:rsidR="0083551B" w:rsidRPr="001B7FF8" w:rsidRDefault="0083551B" w:rsidP="00D30A85">
      <w:pPr>
        <w:pBdr>
          <w:left w:val="single" w:sz="4" w:space="1" w:color="auto"/>
        </w:pBdr>
      </w:pPr>
      <w:r w:rsidRPr="00356E28">
        <w:t xml:space="preserve">El plazo previsto para implementar y completar dicho plan de transición no podrá superar el término del </w:t>
      </w:r>
      <w:r w:rsidR="003D7C3A">
        <w:t>COT</w:t>
      </w:r>
      <w:r w:rsidR="007D545E">
        <w:t>,</w:t>
      </w:r>
      <w:r w:rsidR="0099770D">
        <w:t xml:space="preserve"> incluyendo su pr</w:t>
      </w:r>
      <w:r w:rsidR="007D545E">
        <w:t>ó</w:t>
      </w:r>
      <w:r w:rsidR="0099770D">
        <w:t>rroga</w:t>
      </w:r>
      <w:r w:rsidRPr="00356E28">
        <w:t>.</w:t>
      </w:r>
      <w:r w:rsidRPr="001B7FF8">
        <w:t xml:space="preserve"> </w:t>
      </w:r>
    </w:p>
    <w:p w14:paraId="47148275" w14:textId="77777777" w:rsidR="0083551B" w:rsidRPr="001B7FF8" w:rsidRDefault="0083551B" w:rsidP="00D30A85">
      <w:pPr>
        <w:pBdr>
          <w:left w:val="single" w:sz="4" w:space="1" w:color="auto"/>
        </w:pBdr>
        <w:rPr>
          <w:lang w:eastAsia="es-ES"/>
        </w:rPr>
      </w:pPr>
    </w:p>
    <w:p w14:paraId="78DDA63B" w14:textId="688202B7" w:rsidR="0083551B" w:rsidRPr="001B7FF8" w:rsidRDefault="0083551B" w:rsidP="00D30A85">
      <w:pPr>
        <w:pStyle w:val="Ttulo3"/>
        <w:pBdr>
          <w:left w:val="single" w:sz="4" w:space="1" w:color="auto"/>
        </w:pBdr>
      </w:pPr>
      <w:r w:rsidRPr="001B7FF8">
        <w:t>Los demás requisitos legales contenido</w:t>
      </w:r>
      <w:r>
        <w:t>s</w:t>
      </w:r>
      <w:r w:rsidRPr="001B7FF8">
        <w:t xml:space="preserve"> en el artículo </w:t>
      </w:r>
      <w:r w:rsidR="6D5C431F">
        <w:t>53</w:t>
      </w:r>
      <w:r w:rsidRPr="001B7FF8">
        <w:t xml:space="preserve"> </w:t>
      </w:r>
      <w:r>
        <w:t xml:space="preserve">del EOSF, </w:t>
      </w:r>
      <w:r w:rsidRPr="001B7FF8">
        <w:t>según la lista de chequeo</w:t>
      </w:r>
      <w:r w:rsidR="000A59CD">
        <w:t xml:space="preserve"> respectiva</w:t>
      </w:r>
      <w:r w:rsidRPr="001B7FF8">
        <w:t>.</w:t>
      </w:r>
    </w:p>
    <w:p w14:paraId="6A3F1C91" w14:textId="77777777" w:rsidR="0083551B" w:rsidRPr="001B7FF8" w:rsidRDefault="0083551B" w:rsidP="00D30A85">
      <w:pPr>
        <w:pBdr>
          <w:left w:val="single" w:sz="4" w:space="1" w:color="auto"/>
        </w:pBdr>
        <w:rPr>
          <w:lang w:val="es-ES" w:eastAsia="es-ES"/>
        </w:rPr>
      </w:pPr>
    </w:p>
    <w:p w14:paraId="5031645D" w14:textId="2C7F8EDE" w:rsidR="00F3556C" w:rsidRDefault="0083551B" w:rsidP="00D46DE9">
      <w:pPr>
        <w:pBdr>
          <w:left w:val="single" w:sz="4" w:space="1" w:color="auto"/>
        </w:pBdr>
        <w:rPr>
          <w:lang w:val="es-ES" w:eastAsia="es-ES"/>
        </w:rPr>
      </w:pPr>
      <w:r w:rsidRPr="001B7FF8">
        <w:rPr>
          <w:lang w:val="es-ES" w:eastAsia="es-ES"/>
        </w:rPr>
        <w:t>Una vez presentada la solicitud, el procedimiento se sujetará a</w:t>
      </w:r>
      <w:r w:rsidR="003D57DE">
        <w:rPr>
          <w:lang w:val="es-ES" w:eastAsia="es-ES"/>
        </w:rPr>
        <w:t xml:space="preserve"> </w:t>
      </w:r>
      <w:r w:rsidR="00D46DE9">
        <w:rPr>
          <w:lang w:val="es-ES" w:eastAsia="es-ES"/>
        </w:rPr>
        <w:t>l</w:t>
      </w:r>
      <w:r w:rsidR="003D57DE">
        <w:rPr>
          <w:lang w:val="es-ES" w:eastAsia="es-ES"/>
        </w:rPr>
        <w:t>o</w:t>
      </w:r>
      <w:r w:rsidR="00D46DE9">
        <w:rPr>
          <w:lang w:val="es-ES" w:eastAsia="es-ES"/>
        </w:rPr>
        <w:t xml:space="preserve"> establecido en</w:t>
      </w:r>
      <w:r w:rsidRPr="001B7FF8">
        <w:rPr>
          <w:lang w:val="es-ES" w:eastAsia="es-ES"/>
        </w:rPr>
        <w:t xml:space="preserve"> </w:t>
      </w:r>
      <w:r w:rsidR="00D46DE9">
        <w:rPr>
          <w:lang w:val="es-ES" w:eastAsia="es-ES"/>
        </w:rPr>
        <w:t xml:space="preserve">el </w:t>
      </w:r>
      <w:r w:rsidRPr="001B7FF8">
        <w:rPr>
          <w:lang w:val="es-ES" w:eastAsia="es-ES"/>
        </w:rPr>
        <w:t>artículo 53 del EOSF</w:t>
      </w:r>
      <w:r w:rsidR="00D46DE9">
        <w:rPr>
          <w:lang w:val="es-ES" w:eastAsia="es-ES"/>
        </w:rPr>
        <w:t>.</w:t>
      </w:r>
      <w:r>
        <w:rPr>
          <w:lang w:val="es-ES" w:eastAsia="es-ES"/>
        </w:rPr>
        <w:t xml:space="preserve"> </w:t>
      </w:r>
    </w:p>
    <w:p w14:paraId="777A2357" w14:textId="678B0190" w:rsidR="003E01DD" w:rsidRDefault="003E01DD" w:rsidP="00D30A85">
      <w:pPr>
        <w:pBdr>
          <w:left w:val="single" w:sz="4" w:space="1" w:color="auto"/>
        </w:pBdr>
      </w:pPr>
    </w:p>
    <w:p w14:paraId="366AC3DF" w14:textId="6B7CC7E4" w:rsidR="003E01DD" w:rsidRDefault="007D545E" w:rsidP="00D30A85">
      <w:pPr>
        <w:pStyle w:val="Ttulo2"/>
        <w:pBdr>
          <w:left w:val="single" w:sz="4" w:space="1" w:color="auto"/>
        </w:pBdr>
      </w:pPr>
      <w:r>
        <w:t>I</w:t>
      </w:r>
      <w:r w:rsidR="003E01DD">
        <w:t>mplementación del p</w:t>
      </w:r>
      <w:r w:rsidR="003E01DD" w:rsidRPr="007908E4">
        <w:t xml:space="preserve">lan de transición </w:t>
      </w:r>
      <w:r>
        <w:t>o ajuste por</w:t>
      </w:r>
      <w:r w:rsidRPr="007908E4">
        <w:t xml:space="preserve"> </w:t>
      </w:r>
      <w:r w:rsidR="003E01DD" w:rsidRPr="007908E4">
        <w:t xml:space="preserve">entidades vigiladas </w:t>
      </w:r>
      <w:r w:rsidR="003E01DD">
        <w:t xml:space="preserve"> </w:t>
      </w:r>
    </w:p>
    <w:p w14:paraId="615FD18E" w14:textId="7FC81802" w:rsidR="003E01DD" w:rsidRPr="00D02585" w:rsidRDefault="003E01DD" w:rsidP="00D30A85">
      <w:pPr>
        <w:pBdr>
          <w:left w:val="single" w:sz="4" w:space="1" w:color="auto"/>
        </w:pBdr>
      </w:pPr>
    </w:p>
    <w:p w14:paraId="33A03410" w14:textId="1A33D5C6" w:rsidR="006B0A1B" w:rsidRPr="002932BB" w:rsidRDefault="0063729C" w:rsidP="00D30A85">
      <w:pPr>
        <w:pStyle w:val="Ttulo3"/>
        <w:pBdr>
          <w:left w:val="single" w:sz="4" w:space="1" w:color="auto"/>
        </w:pBdr>
      </w:pPr>
      <w:r w:rsidRPr="002932BB">
        <w:t xml:space="preserve">Si la </w:t>
      </w:r>
      <w:r w:rsidR="0099770D" w:rsidRPr="002932BB">
        <w:t>prueba temporal fue exitosa</w:t>
      </w:r>
      <w:r w:rsidRPr="002932BB">
        <w:t xml:space="preserve"> </w:t>
      </w:r>
      <w:r w:rsidR="002932BB" w:rsidRPr="002932BB">
        <w:t xml:space="preserve">como se indica en el </w:t>
      </w:r>
      <w:proofErr w:type="spellStart"/>
      <w:r w:rsidR="002932BB" w:rsidRPr="002932BB">
        <w:t>subnumeral</w:t>
      </w:r>
      <w:proofErr w:type="spellEnd"/>
      <w:r w:rsidR="002932BB" w:rsidRPr="002932BB">
        <w:t xml:space="preserve"> 4.2.1 del presente Capítulo </w:t>
      </w:r>
      <w:r w:rsidRPr="002932BB">
        <w:t xml:space="preserve">y </w:t>
      </w:r>
      <w:r w:rsidR="002932BB" w:rsidRPr="002932BB">
        <w:t>la entidad vigilada que probó</w:t>
      </w:r>
      <w:r w:rsidR="000C0795">
        <w:t xml:space="preserve"> un DTI en </w:t>
      </w:r>
      <w:r w:rsidR="002932BB" w:rsidRPr="002932BB">
        <w:t xml:space="preserve">actividades no propias de su licencia </w:t>
      </w:r>
      <w:r w:rsidRPr="002932BB">
        <w:t>desea continuar desarrollando la actividad o servicio financiero</w:t>
      </w:r>
      <w:r w:rsidR="002932BB" w:rsidRPr="002932BB">
        <w:t xml:space="preserve">, podrá solicitar a la SFC </w:t>
      </w:r>
      <w:r w:rsidR="00462F37">
        <w:t xml:space="preserve">la aprobación </w:t>
      </w:r>
      <w:r w:rsidR="00400716">
        <w:t>del</w:t>
      </w:r>
      <w:r w:rsidR="006B0A1B">
        <w:t xml:space="preserve"> plan de transición </w:t>
      </w:r>
      <w:r w:rsidR="002C7526">
        <w:t xml:space="preserve">final </w:t>
      </w:r>
      <w:r w:rsidR="00462F37">
        <w:t xml:space="preserve">que incluya </w:t>
      </w:r>
      <w:r w:rsidR="00400716" w:rsidRPr="00400716">
        <w:t xml:space="preserve">el cronograma </w:t>
      </w:r>
      <w:r w:rsidR="00400716">
        <w:t xml:space="preserve">definitivo </w:t>
      </w:r>
      <w:r w:rsidR="00400716" w:rsidRPr="00400716">
        <w:t xml:space="preserve">para </w:t>
      </w:r>
      <w:r w:rsidR="001A5D25">
        <w:t>la misma</w:t>
      </w:r>
      <w:r w:rsidR="00400716" w:rsidRPr="00400716">
        <w:t>, el cual debe prever la implementación de los cambios necesarios para el cumplimiento pleno de las condiciones y requisitos legales aplicables según las actividades autorizadas. Estas condiciones incluyen, sin limitarse, el pago del capital mínimo y la existencia de la infraestructura técnica y operativa necesaria para funcionar regularmente.</w:t>
      </w:r>
    </w:p>
    <w:p w14:paraId="64FEB480" w14:textId="290CE0C4" w:rsidR="0099770D" w:rsidRDefault="0099770D" w:rsidP="00D30A85">
      <w:pPr>
        <w:pBdr>
          <w:left w:val="single" w:sz="4" w:space="1" w:color="auto"/>
        </w:pBdr>
        <w:rPr>
          <w:lang w:val="es-ES"/>
        </w:rPr>
      </w:pPr>
    </w:p>
    <w:p w14:paraId="20B29421" w14:textId="34989398" w:rsidR="002932BB" w:rsidRDefault="007D545E" w:rsidP="00D30A85">
      <w:pPr>
        <w:pStyle w:val="Ttulo3"/>
        <w:pBdr>
          <w:left w:val="single" w:sz="4" w:space="1" w:color="auto"/>
        </w:pBdr>
      </w:pPr>
      <w:r>
        <w:t xml:space="preserve">Por su parte, en el mismo caso, si </w:t>
      </w:r>
      <w:r w:rsidR="002932BB" w:rsidRPr="002932BB">
        <w:t>la entidad vi</w:t>
      </w:r>
      <w:r w:rsidR="002932BB">
        <w:t xml:space="preserve">gilada que probó </w:t>
      </w:r>
      <w:r w:rsidR="00A509A6">
        <w:t xml:space="preserve">DTI en </w:t>
      </w:r>
      <w:r w:rsidR="002932BB">
        <w:t xml:space="preserve">actividades </w:t>
      </w:r>
      <w:r w:rsidR="002932BB" w:rsidRPr="002932BB">
        <w:t xml:space="preserve">propias de su licencia desea continuar </w:t>
      </w:r>
      <w:r w:rsidR="00D64580">
        <w:t>prestando</w:t>
      </w:r>
      <w:r w:rsidR="00DC27C4">
        <w:t xml:space="preserve"> el producto o</w:t>
      </w:r>
      <w:r w:rsidR="00A509A6">
        <w:t xml:space="preserve"> </w:t>
      </w:r>
      <w:r w:rsidR="002932BB" w:rsidRPr="002932BB">
        <w:t xml:space="preserve">servicio financiero, </w:t>
      </w:r>
      <w:r w:rsidR="00D64580">
        <w:t xml:space="preserve">y esto es posible de conformidad con las normas vigentes, </w:t>
      </w:r>
      <w:r w:rsidR="002932BB" w:rsidRPr="002932BB">
        <w:t xml:space="preserve">podrá solicitar a la SFC </w:t>
      </w:r>
      <w:r w:rsidR="00400716">
        <w:t xml:space="preserve">la aprobación del plan de ajuste </w:t>
      </w:r>
      <w:r w:rsidR="002C7526">
        <w:t xml:space="preserve">final </w:t>
      </w:r>
      <w:r w:rsidR="0018604B">
        <w:t xml:space="preserve">que incluya </w:t>
      </w:r>
      <w:r w:rsidR="0018604B" w:rsidRPr="00400716">
        <w:t xml:space="preserve">el cronograma </w:t>
      </w:r>
      <w:r w:rsidR="0018604B">
        <w:t>definitivo</w:t>
      </w:r>
      <w:r w:rsidR="004047A8">
        <w:t xml:space="preserve"> para el ajuste. </w:t>
      </w:r>
      <w:r w:rsidR="00D64580">
        <w:t>Dicho plan debe</w:t>
      </w:r>
      <w:r w:rsidR="0018604B" w:rsidRPr="00400716">
        <w:t xml:space="preserve"> prever la implementación de los cambios</w:t>
      </w:r>
      <w:r w:rsidR="00424D2C">
        <w:t xml:space="preserve"> </w:t>
      </w:r>
      <w:r w:rsidR="00F02611">
        <w:t xml:space="preserve">o la solicitud de autorizaciones necesarias </w:t>
      </w:r>
      <w:r w:rsidR="0018604B" w:rsidRPr="00400716">
        <w:t xml:space="preserve">para el cumplimiento pleno </w:t>
      </w:r>
      <w:r w:rsidR="0098755A">
        <w:t xml:space="preserve">de </w:t>
      </w:r>
      <w:r w:rsidR="0098755A" w:rsidRPr="0098755A">
        <w:t xml:space="preserve">los requisitos de operación aplicables al </w:t>
      </w:r>
      <w:r w:rsidR="0098755A">
        <w:t>DTI</w:t>
      </w:r>
      <w:r w:rsidR="00F02611">
        <w:t xml:space="preserve">, </w:t>
      </w:r>
      <w:r w:rsidR="0098755A" w:rsidRPr="0098755A">
        <w:t>una vez finalice la prueba temporal.</w:t>
      </w:r>
    </w:p>
    <w:p w14:paraId="32147AF1" w14:textId="77777777" w:rsidR="00322E3A" w:rsidRDefault="00322E3A" w:rsidP="00D30A85">
      <w:pPr>
        <w:pBdr>
          <w:left w:val="single" w:sz="4" w:space="1" w:color="auto"/>
        </w:pBdr>
      </w:pPr>
    </w:p>
    <w:p w14:paraId="443C04B1" w14:textId="23E8DDB7" w:rsidR="00935943" w:rsidRPr="00935943" w:rsidRDefault="002F60EB" w:rsidP="00D30A85">
      <w:pPr>
        <w:pStyle w:val="Ttulo2"/>
        <w:pBdr>
          <w:left w:val="single" w:sz="4" w:space="1" w:color="auto"/>
        </w:pBdr>
        <w:rPr>
          <w:lang w:val="es-ES"/>
        </w:rPr>
      </w:pPr>
      <w:bookmarkStart w:id="10" w:name="_Ref54191231"/>
      <w:r>
        <w:rPr>
          <w:lang w:val="es-ES"/>
        </w:rPr>
        <w:t xml:space="preserve">Activación del mecanismo de salida </w:t>
      </w:r>
      <w:r w:rsidR="2B96B6B5" w:rsidRPr="7DCF2949">
        <w:rPr>
          <w:lang w:val="es-ES"/>
        </w:rPr>
        <w:t>ordenada</w:t>
      </w:r>
      <w:r>
        <w:rPr>
          <w:lang w:val="es-ES"/>
        </w:rPr>
        <w:t xml:space="preserve"> </w:t>
      </w:r>
    </w:p>
    <w:p w14:paraId="1E0D24B9" w14:textId="77777777" w:rsidR="008E72B7" w:rsidRDefault="008E72B7" w:rsidP="00D30A85">
      <w:pPr>
        <w:pBdr>
          <w:left w:val="single" w:sz="4" w:space="1" w:color="auto"/>
        </w:pBdr>
        <w:rPr>
          <w:lang w:val="es-CO"/>
        </w:rPr>
      </w:pPr>
    </w:p>
    <w:p w14:paraId="245B43B8" w14:textId="0D390BF2" w:rsidR="000B11C1" w:rsidRDefault="000B11C1" w:rsidP="00D30A85">
      <w:pPr>
        <w:pStyle w:val="Ttulo3"/>
        <w:pBdr>
          <w:left w:val="single" w:sz="4" w:space="1" w:color="auto"/>
        </w:pBdr>
        <w:rPr>
          <w:rFonts w:eastAsia="Arial" w:cs="Arial"/>
        </w:rPr>
      </w:pPr>
      <w:r w:rsidRPr="1C725245">
        <w:t xml:space="preserve">Revocatoria del </w:t>
      </w:r>
      <w:r w:rsidR="00117A20">
        <w:t>COT</w:t>
      </w:r>
    </w:p>
    <w:p w14:paraId="5C41BCDD" w14:textId="77777777" w:rsidR="000B11C1" w:rsidRDefault="000B11C1" w:rsidP="00D30A85">
      <w:pPr>
        <w:pBdr>
          <w:left w:val="single" w:sz="4" w:space="1" w:color="auto"/>
        </w:pBdr>
        <w:rPr>
          <w:lang w:val="es-CO"/>
        </w:rPr>
      </w:pPr>
    </w:p>
    <w:p w14:paraId="14ABD877" w14:textId="7DE4BCBE" w:rsidR="006D5152" w:rsidRDefault="000B11C1" w:rsidP="00D30A85">
      <w:pPr>
        <w:pBdr>
          <w:left w:val="single" w:sz="4" w:space="1" w:color="auto"/>
        </w:pBdr>
        <w:rPr>
          <w:lang w:val="es-CO"/>
        </w:rPr>
      </w:pPr>
      <w:r w:rsidRPr="1C725245">
        <w:rPr>
          <w:lang w:val="es-CO"/>
        </w:rPr>
        <w:t xml:space="preserve">En cualquier momento la SFC podrá revocar el COT cuando verifique </w:t>
      </w:r>
      <w:r w:rsidR="00192830">
        <w:rPr>
          <w:lang w:val="es-CO"/>
        </w:rPr>
        <w:t xml:space="preserve">la ocurrencia </w:t>
      </w:r>
      <w:r w:rsidRPr="1C725245">
        <w:rPr>
          <w:lang w:val="es-CO"/>
        </w:rPr>
        <w:t xml:space="preserve">de cualquiera de </w:t>
      </w:r>
      <w:r w:rsidR="00192830">
        <w:rPr>
          <w:lang w:val="es-CO"/>
        </w:rPr>
        <w:t>las causales establecidas</w:t>
      </w:r>
      <w:r w:rsidRPr="1C725245">
        <w:rPr>
          <w:lang w:val="es-CO"/>
        </w:rPr>
        <w:t xml:space="preserve"> en el artículo 2.35.7.4.5 del Decreto 2555 de 2010.</w:t>
      </w:r>
      <w:r w:rsidR="006D73A1">
        <w:rPr>
          <w:lang w:val="es-CO"/>
        </w:rPr>
        <w:t xml:space="preserve"> </w:t>
      </w:r>
      <w:r w:rsidR="006D5152" w:rsidRPr="4569FDDA">
        <w:rPr>
          <w:lang w:val="es-CO"/>
        </w:rPr>
        <w:t xml:space="preserve">Ejecutoriada la resolución que revoque el COT, los participantes deberán activar de inmediato su </w:t>
      </w:r>
      <w:r w:rsidR="00322E3A">
        <w:rPr>
          <w:lang w:val="es-CO"/>
        </w:rPr>
        <w:t xml:space="preserve">mecanismo de salida </w:t>
      </w:r>
      <w:r w:rsidR="2C8F5590" w:rsidRPr="7DCF2949">
        <w:rPr>
          <w:lang w:val="es-CO"/>
        </w:rPr>
        <w:t>ordenada</w:t>
      </w:r>
      <w:r w:rsidR="006D5152" w:rsidRPr="7DCF2949">
        <w:rPr>
          <w:lang w:val="es-CO"/>
        </w:rPr>
        <w:t>.</w:t>
      </w:r>
      <w:r w:rsidR="006D5152">
        <w:rPr>
          <w:lang w:val="es-CO"/>
        </w:rPr>
        <w:t xml:space="preserve"> </w:t>
      </w:r>
      <w:r w:rsidR="000F190A">
        <w:rPr>
          <w:lang w:val="es-CO"/>
        </w:rPr>
        <w:t>A</w:t>
      </w:r>
      <w:r w:rsidR="00192830">
        <w:rPr>
          <w:lang w:val="es-CO"/>
        </w:rPr>
        <w:t xml:space="preserve">dicionalmente, el COT podrá ser revocado </w:t>
      </w:r>
      <w:r w:rsidR="0099770D">
        <w:rPr>
          <w:lang w:val="es-CO"/>
        </w:rPr>
        <w:t>en los siguientes eventos</w:t>
      </w:r>
      <w:r w:rsidR="006D5152">
        <w:rPr>
          <w:lang w:val="es-CO"/>
        </w:rPr>
        <w:t xml:space="preserve">: </w:t>
      </w:r>
    </w:p>
    <w:p w14:paraId="40973D1F" w14:textId="77777777" w:rsidR="006D5152" w:rsidRDefault="006D5152" w:rsidP="00D30A85">
      <w:pPr>
        <w:pBdr>
          <w:left w:val="single" w:sz="4" w:space="1" w:color="auto"/>
        </w:pBdr>
        <w:rPr>
          <w:lang w:val="es-CO"/>
        </w:rPr>
      </w:pPr>
    </w:p>
    <w:p w14:paraId="220143A9" w14:textId="2A23E7E9" w:rsidR="00192830" w:rsidRPr="000F190A" w:rsidRDefault="00192830" w:rsidP="00E47806">
      <w:pPr>
        <w:pStyle w:val="Ttulo4"/>
        <w:pBdr>
          <w:left w:val="single" w:sz="4" w:space="1" w:color="auto"/>
        </w:pBdr>
        <w:rPr>
          <w:lang w:val="es-CO"/>
        </w:rPr>
      </w:pPr>
      <w:r w:rsidRPr="000F190A">
        <w:rPr>
          <w:lang w:val="es-CO"/>
        </w:rPr>
        <w:t xml:space="preserve"> </w:t>
      </w:r>
      <w:r w:rsidR="0099770D" w:rsidRPr="000F190A">
        <w:rPr>
          <w:lang w:val="es-CO"/>
        </w:rPr>
        <w:t xml:space="preserve">Cuando alguno de los administradores o revisores fiscales de un </w:t>
      </w:r>
      <w:r w:rsidR="00DD4E22" w:rsidRPr="000F190A">
        <w:rPr>
          <w:lang w:val="es-CO"/>
        </w:rPr>
        <w:t xml:space="preserve">participante del </w:t>
      </w:r>
      <w:r w:rsidR="007D545E" w:rsidRPr="000F190A">
        <w:rPr>
          <w:lang w:val="es-CO"/>
        </w:rPr>
        <w:t>ECP</w:t>
      </w:r>
      <w:r w:rsidR="0099770D" w:rsidRPr="000F190A">
        <w:rPr>
          <w:lang w:val="es-CO"/>
        </w:rPr>
        <w:t xml:space="preserve"> haya sido sancionado personalmente conforme a lo establecido en el artículo 209 del EOSF</w:t>
      </w:r>
      <w:r w:rsidRPr="000F190A">
        <w:rPr>
          <w:lang w:val="es-CO"/>
        </w:rPr>
        <w:t xml:space="preserve">. </w:t>
      </w:r>
    </w:p>
    <w:p w14:paraId="5AF9C285" w14:textId="1ACB277A" w:rsidR="00433622" w:rsidRDefault="0099770D" w:rsidP="00D30A85">
      <w:pPr>
        <w:pStyle w:val="Ttulo4"/>
        <w:pBdr>
          <w:left w:val="single" w:sz="4" w:space="1" w:color="auto"/>
        </w:pBdr>
      </w:pPr>
      <w:r>
        <w:t>Cuando s</w:t>
      </w:r>
      <w:r w:rsidR="00433622" w:rsidRPr="00B94E30">
        <w:t xml:space="preserve">e verifique </w:t>
      </w:r>
      <w:r w:rsidR="00162D2D">
        <w:t xml:space="preserve">un </w:t>
      </w:r>
      <w:r w:rsidR="00433622" w:rsidRPr="00B94E30">
        <w:t>incumplimiento</w:t>
      </w:r>
      <w:r w:rsidR="001A5D25">
        <w:t xml:space="preserve"> </w:t>
      </w:r>
      <w:r w:rsidR="001474AC">
        <w:t>injustificado d</w:t>
      </w:r>
      <w:r w:rsidR="00433622">
        <w:t xml:space="preserve">el </w:t>
      </w:r>
      <w:r w:rsidR="00433622" w:rsidRPr="00BD172A">
        <w:t>cronograma previsto</w:t>
      </w:r>
      <w:r w:rsidR="00433622">
        <w:t xml:space="preserve"> para el plan de transición o el </w:t>
      </w:r>
      <w:r w:rsidR="001A5D25">
        <w:t xml:space="preserve">mecanismo de salida </w:t>
      </w:r>
      <w:r w:rsidR="67D4FAD1">
        <w:t>ordenada</w:t>
      </w:r>
      <w:r>
        <w:t>,</w:t>
      </w:r>
      <w:r w:rsidR="00433622">
        <w:t xml:space="preserve"> según corresponda. </w:t>
      </w:r>
    </w:p>
    <w:p w14:paraId="4B1BD2E3" w14:textId="13D5193E" w:rsidR="006D5152" w:rsidRDefault="0099770D" w:rsidP="0059727B">
      <w:pPr>
        <w:pStyle w:val="Ttulo4"/>
        <w:pBdr>
          <w:left w:val="single" w:sz="4" w:space="1" w:color="auto"/>
        </w:pBdr>
      </w:pPr>
      <w:r w:rsidRPr="0099770D">
        <w:t>Cuando la información aportada para el ingreso al espacio de prueba temporal o durante la vigencia del COT sea falsa, inexacta o incompleta</w:t>
      </w:r>
      <w:r w:rsidR="006E7233">
        <w:t xml:space="preserve">, de forma tal que </w:t>
      </w:r>
      <w:r>
        <w:t>de haber contado la SFC con dicha información, la decisión hubiera sido diferente</w:t>
      </w:r>
      <w:r w:rsidRPr="0099770D">
        <w:t xml:space="preserve">. </w:t>
      </w:r>
    </w:p>
    <w:p w14:paraId="537D8BCF" w14:textId="77777777" w:rsidR="006E7233" w:rsidRPr="006E7233" w:rsidRDefault="006E7233" w:rsidP="0059727B">
      <w:pPr>
        <w:pBdr>
          <w:left w:val="single" w:sz="4" w:space="1" w:color="auto"/>
        </w:pBdr>
        <w:rPr>
          <w:lang w:val="es-ES" w:eastAsia="es-ES"/>
        </w:rPr>
      </w:pPr>
    </w:p>
    <w:p w14:paraId="66A5C3C2" w14:textId="55868311" w:rsidR="000B11C1" w:rsidRDefault="000B11C1" w:rsidP="0059727B">
      <w:pPr>
        <w:pStyle w:val="Ttulo3"/>
        <w:pBdr>
          <w:left w:val="single" w:sz="4" w:space="1" w:color="auto"/>
        </w:pBdr>
      </w:pPr>
      <w:r w:rsidRPr="1C725245">
        <w:t xml:space="preserve"> </w:t>
      </w:r>
      <w:r w:rsidR="00A363D4">
        <w:t xml:space="preserve">Activación </w:t>
      </w:r>
      <w:r w:rsidRPr="1C725245">
        <w:t>voluntari</w:t>
      </w:r>
      <w:r w:rsidR="00DF5CC5">
        <w:t>a del mecanismo de salida ordenada</w:t>
      </w:r>
    </w:p>
    <w:p w14:paraId="0053CDF6" w14:textId="77777777" w:rsidR="000B11C1" w:rsidRDefault="000B11C1" w:rsidP="0059727B">
      <w:pPr>
        <w:pBdr>
          <w:left w:val="single" w:sz="4" w:space="1" w:color="auto"/>
        </w:pBdr>
        <w:rPr>
          <w:szCs w:val="16"/>
          <w:lang w:val="es-CO"/>
        </w:rPr>
      </w:pPr>
    </w:p>
    <w:p w14:paraId="26FF84A6" w14:textId="245F148B" w:rsidR="00824301" w:rsidRDefault="00514F38" w:rsidP="00D30A85">
      <w:pPr>
        <w:pBdr>
          <w:left w:val="single" w:sz="4" w:space="1" w:color="auto"/>
        </w:pBdr>
        <w:rPr>
          <w:lang w:val="es-CO"/>
        </w:rPr>
      </w:pPr>
      <w:r w:rsidRPr="00514F38">
        <w:rPr>
          <w:lang w:val="es-CO"/>
        </w:rPr>
        <w:t xml:space="preserve">En cualquier momento durante el periodo establecido en el </w:t>
      </w:r>
      <w:r w:rsidR="00C2442A">
        <w:rPr>
          <w:lang w:val="es-CO"/>
        </w:rPr>
        <w:t>COT</w:t>
      </w:r>
      <w:r w:rsidRPr="00514F38">
        <w:rPr>
          <w:lang w:val="es-CO"/>
        </w:rPr>
        <w:t xml:space="preserve">, los participantes podrán desmontar de manera voluntaria sus operaciones, para lo cual </w:t>
      </w:r>
      <w:r w:rsidRPr="11A4ABD0">
        <w:rPr>
          <w:lang w:val="es-CO"/>
        </w:rPr>
        <w:t>deberá</w:t>
      </w:r>
      <w:r w:rsidR="14C239F8" w:rsidRPr="11A4ABD0">
        <w:rPr>
          <w:lang w:val="es-CO"/>
        </w:rPr>
        <w:t>n</w:t>
      </w:r>
      <w:r w:rsidRPr="00514F38">
        <w:rPr>
          <w:lang w:val="es-CO"/>
        </w:rPr>
        <w:t xml:space="preserve"> informar</w:t>
      </w:r>
      <w:r w:rsidR="0099770D">
        <w:rPr>
          <w:lang w:val="es-CO"/>
        </w:rPr>
        <w:t xml:space="preserve"> de manera inmediata</w:t>
      </w:r>
      <w:r w:rsidRPr="00514F38">
        <w:rPr>
          <w:lang w:val="es-CO"/>
        </w:rPr>
        <w:t xml:space="preserve"> la decisión a la </w:t>
      </w:r>
      <w:r w:rsidR="00C2442A">
        <w:rPr>
          <w:lang w:val="es-CO"/>
        </w:rPr>
        <w:t>SFC</w:t>
      </w:r>
      <w:r w:rsidRPr="00514F38">
        <w:rPr>
          <w:lang w:val="es-CO"/>
        </w:rPr>
        <w:t xml:space="preserve"> y activar el </w:t>
      </w:r>
      <w:r w:rsidR="67939F63" w:rsidRPr="7DCF2949">
        <w:rPr>
          <w:lang w:val="es-CO"/>
        </w:rPr>
        <w:t>mecanismo de salida ordenada</w:t>
      </w:r>
      <w:r w:rsidRPr="00514F38">
        <w:rPr>
          <w:lang w:val="es-CO"/>
        </w:rPr>
        <w:t xml:space="preserve"> definido en el </w:t>
      </w:r>
      <w:r w:rsidR="00C2442A">
        <w:rPr>
          <w:lang w:val="es-CO"/>
        </w:rPr>
        <w:t>COT</w:t>
      </w:r>
      <w:r w:rsidRPr="00514F38">
        <w:rPr>
          <w:lang w:val="es-CO"/>
        </w:rPr>
        <w:t>.</w:t>
      </w:r>
    </w:p>
    <w:p w14:paraId="0686A806" w14:textId="77777777" w:rsidR="000B11C1" w:rsidRDefault="000B11C1" w:rsidP="00D30A85">
      <w:pPr>
        <w:pBdr>
          <w:left w:val="single" w:sz="4" w:space="1" w:color="auto"/>
        </w:pBdr>
        <w:rPr>
          <w:color w:val="333333"/>
          <w:szCs w:val="16"/>
          <w:lang w:val="es-CO"/>
        </w:rPr>
      </w:pPr>
    </w:p>
    <w:p w14:paraId="76E8A3FA" w14:textId="0FFF635E" w:rsidR="000B11C1" w:rsidRDefault="000B11C1" w:rsidP="00D30A85">
      <w:pPr>
        <w:pStyle w:val="Ttulo3"/>
        <w:pBdr>
          <w:left w:val="single" w:sz="4" w:space="1" w:color="auto"/>
        </w:pBdr>
      </w:pPr>
      <w:r w:rsidRPr="1C725245">
        <w:t xml:space="preserve"> </w:t>
      </w:r>
      <w:r w:rsidR="00DF5CC5">
        <w:t xml:space="preserve">Activación del mecanismo de salida ordenada </w:t>
      </w:r>
      <w:r w:rsidRPr="1C725245">
        <w:t>por vencimiento del plazo</w:t>
      </w:r>
    </w:p>
    <w:p w14:paraId="0B292BE7" w14:textId="77777777" w:rsidR="006D5152" w:rsidRDefault="006D5152" w:rsidP="00D30A85">
      <w:pPr>
        <w:pBdr>
          <w:left w:val="single" w:sz="4" w:space="1" w:color="auto"/>
        </w:pBdr>
        <w:rPr>
          <w:lang w:val="es-CO"/>
        </w:rPr>
      </w:pPr>
    </w:p>
    <w:p w14:paraId="15EB92DD" w14:textId="682EB654" w:rsidR="00E5010B" w:rsidRDefault="000B11C1" w:rsidP="00D30A85">
      <w:pPr>
        <w:pBdr>
          <w:left w:val="single" w:sz="4" w:space="1" w:color="auto"/>
        </w:pBdr>
        <w:rPr>
          <w:lang w:val="es-CO"/>
        </w:rPr>
      </w:pPr>
      <w:r w:rsidRPr="1C725245">
        <w:rPr>
          <w:lang w:val="es-CO"/>
        </w:rPr>
        <w:t xml:space="preserve">Una vez se cumpla el plazo establecido en el COT y el participante haya indicado en el informe preliminar que no desea realizar la transición a la licencia de entidad financiera, </w:t>
      </w:r>
      <w:r w:rsidR="00C033EA">
        <w:rPr>
          <w:lang w:val="es-CO"/>
        </w:rPr>
        <w:t>del mercado de valores</w:t>
      </w:r>
      <w:r w:rsidRPr="1C725245">
        <w:rPr>
          <w:lang w:val="es-CO"/>
        </w:rPr>
        <w:t xml:space="preserve"> o aseguradora o</w:t>
      </w:r>
      <w:r w:rsidR="00C033EA">
        <w:rPr>
          <w:lang w:val="es-CO"/>
        </w:rPr>
        <w:t>,</w:t>
      </w:r>
      <w:r w:rsidRPr="1C725245">
        <w:rPr>
          <w:lang w:val="es-CO"/>
        </w:rPr>
        <w:t xml:space="preserve"> el ajuste a la actividad regulada, según corresponda, este deberá activar de inmediato el </w:t>
      </w:r>
      <w:r w:rsidR="00DF5CC5">
        <w:rPr>
          <w:lang w:val="es-CO"/>
        </w:rPr>
        <w:t xml:space="preserve">mecanismo de salida </w:t>
      </w:r>
      <w:r w:rsidR="273BF1CF" w:rsidRPr="7DCF2949">
        <w:rPr>
          <w:lang w:val="es-CO"/>
        </w:rPr>
        <w:t>ordenada</w:t>
      </w:r>
      <w:r w:rsidRPr="1C725245">
        <w:rPr>
          <w:lang w:val="es-CO"/>
        </w:rPr>
        <w:t>, según los términos fijados en el COT.</w:t>
      </w:r>
      <w:r w:rsidR="00824301">
        <w:rPr>
          <w:lang w:val="es-CO"/>
        </w:rPr>
        <w:t xml:space="preserve"> </w:t>
      </w:r>
    </w:p>
    <w:p w14:paraId="1624FCDD" w14:textId="6EF12A10" w:rsidR="00BD0AF4" w:rsidRDefault="00BD0AF4" w:rsidP="00D30A85">
      <w:pPr>
        <w:pBdr>
          <w:left w:val="single" w:sz="4" w:space="1" w:color="auto"/>
        </w:pBdr>
        <w:rPr>
          <w:lang w:val="es-CO"/>
        </w:rPr>
      </w:pPr>
    </w:p>
    <w:bookmarkEnd w:id="10"/>
    <w:p w14:paraId="7E51CA32" w14:textId="6C5A4BEB" w:rsidR="00C60ADE" w:rsidRPr="00D30A85" w:rsidRDefault="009006A9" w:rsidP="00D30A85">
      <w:pPr>
        <w:pBdr>
          <w:left w:val="single" w:sz="4" w:space="1" w:color="auto"/>
        </w:pBdr>
        <w:rPr>
          <w:b/>
          <w:lang w:val="es-ES"/>
        </w:rPr>
      </w:pPr>
      <w:r>
        <w:rPr>
          <w:b/>
          <w:lang w:val="es-ES"/>
        </w:rPr>
        <w:t>5.4</w:t>
      </w:r>
      <w:r w:rsidR="00C60ADE" w:rsidRPr="00D30A85">
        <w:rPr>
          <w:b/>
          <w:lang w:val="es-ES"/>
        </w:rPr>
        <w:t xml:space="preserve"> Verificación del cumplimiento</w:t>
      </w:r>
      <w:r w:rsidR="00C01770">
        <w:rPr>
          <w:b/>
          <w:lang w:val="es-ES"/>
        </w:rPr>
        <w:t xml:space="preserve"> </w:t>
      </w:r>
      <w:r w:rsidR="00C60ADE" w:rsidRPr="00D30A85">
        <w:rPr>
          <w:b/>
          <w:lang w:val="es-ES"/>
        </w:rPr>
        <w:t>del mecanismo de salida controlada</w:t>
      </w:r>
    </w:p>
    <w:p w14:paraId="32C2344F" w14:textId="77777777" w:rsidR="00C60ADE" w:rsidRDefault="00C60ADE" w:rsidP="00D30A85">
      <w:pPr>
        <w:pBdr>
          <w:left w:val="single" w:sz="4" w:space="1" w:color="auto"/>
        </w:pBdr>
        <w:rPr>
          <w:lang w:val="es-ES" w:eastAsia="es-ES"/>
        </w:rPr>
      </w:pPr>
    </w:p>
    <w:p w14:paraId="6BC4CE48" w14:textId="49AEDFA7" w:rsidR="00BC5B93" w:rsidRDefault="00BC5B93" w:rsidP="00D30A85">
      <w:pPr>
        <w:pBdr>
          <w:left w:val="single" w:sz="4" w:space="1" w:color="auto"/>
        </w:pBdr>
        <w:rPr>
          <w:lang w:val="es-ES" w:eastAsia="es-ES"/>
        </w:rPr>
      </w:pPr>
      <w:r>
        <w:rPr>
          <w:lang w:val="es-ES" w:eastAsia="es-ES"/>
        </w:rPr>
        <w:t xml:space="preserve">La SFC indicará </w:t>
      </w:r>
      <w:r w:rsidR="001A5D25">
        <w:rPr>
          <w:lang w:val="es-ES" w:eastAsia="es-ES"/>
        </w:rPr>
        <w:t>el contenido, forma y periodicidad de los informes que deberán remitirse durante</w:t>
      </w:r>
      <w:r>
        <w:rPr>
          <w:lang w:val="es-ES" w:eastAsia="es-ES"/>
        </w:rPr>
        <w:t xml:space="preserve"> la vigencia del mecanismo de salida </w:t>
      </w:r>
      <w:r w:rsidR="705F45B6" w:rsidRPr="7DCF2949">
        <w:rPr>
          <w:lang w:val="es-ES" w:eastAsia="es-ES"/>
        </w:rPr>
        <w:t>ordenada</w:t>
      </w:r>
      <w:r w:rsidR="001A5D25">
        <w:rPr>
          <w:lang w:val="es-ES" w:eastAsia="es-ES"/>
        </w:rPr>
        <w:t xml:space="preserve">. </w:t>
      </w:r>
    </w:p>
    <w:p w14:paraId="4B7C2378" w14:textId="746981B7" w:rsidR="001A5D25" w:rsidRDefault="001A5D25" w:rsidP="00D30A85">
      <w:pPr>
        <w:pBdr>
          <w:left w:val="single" w:sz="4" w:space="1" w:color="auto"/>
        </w:pBdr>
        <w:rPr>
          <w:lang w:val="es-ES" w:eastAsia="es-ES"/>
        </w:rPr>
      </w:pPr>
    </w:p>
    <w:p w14:paraId="10849ADA" w14:textId="77ABA4D4" w:rsidR="001A5D25" w:rsidRDefault="001A5D25" w:rsidP="00D30A85">
      <w:pPr>
        <w:pBdr>
          <w:left w:val="single" w:sz="4" w:space="1" w:color="auto"/>
        </w:pBdr>
        <w:rPr>
          <w:lang w:val="es-CO"/>
        </w:rPr>
      </w:pPr>
      <w:r>
        <w:rPr>
          <w:lang w:val="es-CO"/>
        </w:rPr>
        <w:t xml:space="preserve">Una vez finalice </w:t>
      </w:r>
      <w:r w:rsidRPr="4569FDDA">
        <w:rPr>
          <w:lang w:val="es-CO"/>
        </w:rPr>
        <w:t xml:space="preserve">el plazo fijado para la implementación </w:t>
      </w:r>
      <w:r>
        <w:rPr>
          <w:lang w:val="es-CO"/>
        </w:rPr>
        <w:t xml:space="preserve">del mecanismo de salida </w:t>
      </w:r>
      <w:r w:rsidR="57851E71" w:rsidRPr="7DCF2949">
        <w:rPr>
          <w:lang w:val="es-CO"/>
        </w:rPr>
        <w:t>ordenada</w:t>
      </w:r>
      <w:r w:rsidRPr="4569FDDA">
        <w:rPr>
          <w:lang w:val="es-CO"/>
        </w:rPr>
        <w:t>, la SFC verificará su cumplimiento.</w:t>
      </w:r>
    </w:p>
    <w:p w14:paraId="21F33C82" w14:textId="77777777" w:rsidR="00C60ADE" w:rsidRDefault="00C60ADE" w:rsidP="00D30A85">
      <w:pPr>
        <w:pBdr>
          <w:left w:val="single" w:sz="4" w:space="1" w:color="auto"/>
        </w:pBdr>
        <w:rPr>
          <w:lang w:val="es-ES" w:eastAsia="es-ES"/>
        </w:rPr>
      </w:pPr>
    </w:p>
    <w:p w14:paraId="7C0A69C8" w14:textId="5C58DABF" w:rsidR="00663D5F" w:rsidRDefault="005A1812" w:rsidP="00D30A85">
      <w:pPr>
        <w:pStyle w:val="Ttulo1"/>
        <w:pBdr>
          <w:left w:val="single" w:sz="4" w:space="1" w:color="auto"/>
        </w:pBdr>
      </w:pPr>
      <w:r>
        <w:t xml:space="preserve">INFORMACIÓN </w:t>
      </w:r>
      <w:r w:rsidR="00BD0AF4">
        <w:t>PUBLICITARIA</w:t>
      </w:r>
    </w:p>
    <w:p w14:paraId="479BE460" w14:textId="6AE5D734" w:rsidR="00572C5B" w:rsidRDefault="00572C5B" w:rsidP="00D30A85">
      <w:pPr>
        <w:pBdr>
          <w:left w:val="single" w:sz="4" w:space="1" w:color="auto"/>
        </w:pBdr>
        <w:rPr>
          <w:lang w:val="es-ES" w:eastAsia="es-ES"/>
        </w:rPr>
      </w:pPr>
    </w:p>
    <w:p w14:paraId="7D53A79D" w14:textId="0EDF4FB5" w:rsidR="00564FD3" w:rsidRDefault="00564FD3" w:rsidP="00D30A85">
      <w:pPr>
        <w:pStyle w:val="Ttulo2"/>
        <w:pBdr>
          <w:left w:val="single" w:sz="4" w:space="1" w:color="auto"/>
        </w:pBdr>
        <w:rPr>
          <w:lang w:val="es-ES"/>
        </w:rPr>
      </w:pPr>
      <w:r>
        <w:rPr>
          <w:lang w:val="es-ES"/>
        </w:rPr>
        <w:t>Razón social de la entidad</w:t>
      </w:r>
      <w:r w:rsidR="00192830">
        <w:rPr>
          <w:lang w:val="es-ES"/>
        </w:rPr>
        <w:t xml:space="preserve"> vigilada</w:t>
      </w:r>
      <w:r>
        <w:rPr>
          <w:lang w:val="es-ES"/>
        </w:rPr>
        <w:t xml:space="preserve"> </w:t>
      </w:r>
      <w:r w:rsidR="00C24223">
        <w:rPr>
          <w:lang w:val="es-ES"/>
        </w:rPr>
        <w:t xml:space="preserve">en el </w:t>
      </w:r>
      <w:r w:rsidR="007D545E">
        <w:rPr>
          <w:lang w:val="es-ES"/>
        </w:rPr>
        <w:t>ECP</w:t>
      </w:r>
    </w:p>
    <w:p w14:paraId="5D786D39" w14:textId="70031CDD" w:rsidR="006346F2" w:rsidRDefault="006346F2" w:rsidP="00D30A85">
      <w:pPr>
        <w:pBdr>
          <w:left w:val="single" w:sz="4" w:space="1" w:color="auto"/>
        </w:pBdr>
        <w:rPr>
          <w:rFonts w:cs="Arial"/>
          <w:szCs w:val="16"/>
        </w:rPr>
      </w:pPr>
    </w:p>
    <w:p w14:paraId="5195BDF1" w14:textId="76C9682D" w:rsidR="005F4905" w:rsidRDefault="00583075" w:rsidP="00D30A85">
      <w:pPr>
        <w:pBdr>
          <w:left w:val="single" w:sz="4" w:space="1" w:color="auto"/>
        </w:pBdr>
      </w:pPr>
      <w:r w:rsidRPr="00574B6A">
        <w:rPr>
          <w:rFonts w:cs="Arial"/>
          <w:szCs w:val="16"/>
        </w:rPr>
        <w:t>En el caso de los aplicantes tipo 1</w:t>
      </w:r>
      <w:r w:rsidR="0021034F" w:rsidRPr="00574B6A">
        <w:rPr>
          <w:rFonts w:cs="Arial"/>
          <w:szCs w:val="16"/>
        </w:rPr>
        <w:t xml:space="preserve"> </w:t>
      </w:r>
      <w:r w:rsidR="00574B6A">
        <w:rPr>
          <w:rFonts w:cs="Arial"/>
          <w:szCs w:val="16"/>
        </w:rPr>
        <w:t>definidos en el presente Capítulo</w:t>
      </w:r>
      <w:r>
        <w:rPr>
          <w:rFonts w:cs="Arial"/>
          <w:szCs w:val="16"/>
        </w:rPr>
        <w:t xml:space="preserve"> l</w:t>
      </w:r>
      <w:r w:rsidR="006346F2" w:rsidRPr="009419E5">
        <w:rPr>
          <w:rFonts w:cs="Arial"/>
          <w:szCs w:val="16"/>
        </w:rPr>
        <w:t xml:space="preserve">a </w:t>
      </w:r>
      <w:r w:rsidR="005F4905" w:rsidRPr="009419E5">
        <w:rPr>
          <w:rFonts w:cs="Arial"/>
          <w:szCs w:val="16"/>
        </w:rPr>
        <w:t>razón social</w:t>
      </w:r>
      <w:r w:rsidR="006346F2" w:rsidRPr="009419E5">
        <w:rPr>
          <w:rFonts w:cs="Arial"/>
          <w:szCs w:val="16"/>
        </w:rPr>
        <w:t xml:space="preserve"> de la entidad vigilada en el </w:t>
      </w:r>
      <w:r w:rsidR="007D545E">
        <w:rPr>
          <w:rFonts w:cs="Arial"/>
          <w:szCs w:val="16"/>
        </w:rPr>
        <w:t>ECP</w:t>
      </w:r>
      <w:r w:rsidR="006346F2" w:rsidRPr="009419E5">
        <w:rPr>
          <w:rFonts w:cs="Arial"/>
          <w:szCs w:val="16"/>
        </w:rPr>
        <w:t xml:space="preserve"> </w:t>
      </w:r>
      <w:r w:rsidR="005F4905" w:rsidRPr="009419E5">
        <w:rPr>
          <w:rFonts w:cs="Arial"/>
          <w:szCs w:val="16"/>
        </w:rPr>
        <w:t xml:space="preserve">debe incluir </w:t>
      </w:r>
      <w:r w:rsidR="00192830">
        <w:t>el nombre de la entidad</w:t>
      </w:r>
      <w:r w:rsidR="006F58FB">
        <w:t>,</w:t>
      </w:r>
      <w:r w:rsidR="00192830">
        <w:t xml:space="preserve"> </w:t>
      </w:r>
      <w:r w:rsidR="006F58FB">
        <w:t>seguido por</w:t>
      </w:r>
      <w:r w:rsidR="00192830">
        <w:t xml:space="preserve"> </w:t>
      </w:r>
      <w:r w:rsidR="005F4905" w:rsidRPr="009419E5">
        <w:t xml:space="preserve">la expresión </w:t>
      </w:r>
      <w:r w:rsidR="005F4905">
        <w:t>“</w:t>
      </w:r>
      <w:r w:rsidR="00192830">
        <w:t xml:space="preserve">entidad vigilada en el </w:t>
      </w:r>
      <w:r w:rsidR="005F4905">
        <w:t>espacio controlado de prueba”</w:t>
      </w:r>
      <w:r w:rsidR="0099770D">
        <w:t xml:space="preserve">. Por ejemplo, </w:t>
      </w:r>
      <w:r w:rsidR="00FF5B20">
        <w:t xml:space="preserve">XXX S.A. </w:t>
      </w:r>
      <w:r w:rsidR="00192830">
        <w:t xml:space="preserve">entidad vigilada </w:t>
      </w:r>
      <w:r w:rsidR="00FF5B20">
        <w:t>en</w:t>
      </w:r>
      <w:r w:rsidR="00192830">
        <w:t xml:space="preserve"> el</w:t>
      </w:r>
      <w:r w:rsidR="00FF5B20">
        <w:t xml:space="preserve"> espacio controlado de prueba</w:t>
      </w:r>
      <w:r w:rsidR="0099770D">
        <w:t>.</w:t>
      </w:r>
    </w:p>
    <w:p w14:paraId="06AF5757" w14:textId="77777777" w:rsidR="005F4905" w:rsidRPr="00564FD3" w:rsidRDefault="005F4905" w:rsidP="00D30A85">
      <w:pPr>
        <w:pBdr>
          <w:left w:val="single" w:sz="4" w:space="1" w:color="auto"/>
        </w:pBdr>
        <w:rPr>
          <w:lang w:val="es-ES" w:eastAsia="es-ES"/>
        </w:rPr>
      </w:pPr>
    </w:p>
    <w:p w14:paraId="1979063A" w14:textId="24971AC2" w:rsidR="00C10A5E" w:rsidRDefault="00BD0AF4" w:rsidP="00D30A85">
      <w:pPr>
        <w:pStyle w:val="Ttulo2"/>
        <w:pBdr>
          <w:left w:val="single" w:sz="4" w:space="1" w:color="auto"/>
        </w:pBdr>
        <w:rPr>
          <w:lang w:val="es-ES"/>
        </w:rPr>
      </w:pPr>
      <w:r>
        <w:rPr>
          <w:lang w:val="es-ES"/>
        </w:rPr>
        <w:t>Información</w:t>
      </w:r>
      <w:r w:rsidR="00051658">
        <w:rPr>
          <w:lang w:val="es-ES"/>
        </w:rPr>
        <w:t xml:space="preserve"> </w:t>
      </w:r>
      <w:r>
        <w:rPr>
          <w:lang w:val="es-ES"/>
        </w:rPr>
        <w:t>de</w:t>
      </w:r>
      <w:r w:rsidR="00051658">
        <w:rPr>
          <w:lang w:val="es-ES"/>
        </w:rPr>
        <w:t xml:space="preserve"> los</w:t>
      </w:r>
      <w:r w:rsidR="00AD5CA9">
        <w:rPr>
          <w:lang w:val="es-ES"/>
        </w:rPr>
        <w:t xml:space="preserve"> productos y/o servicios ofrecidos en el </w:t>
      </w:r>
      <w:r w:rsidR="007D545E">
        <w:rPr>
          <w:lang w:val="es-ES"/>
        </w:rPr>
        <w:t>ECP</w:t>
      </w:r>
      <w:r w:rsidR="00AD5CA9">
        <w:rPr>
          <w:lang w:val="es-ES"/>
        </w:rPr>
        <w:t xml:space="preserve"> </w:t>
      </w:r>
    </w:p>
    <w:p w14:paraId="442CE87D" w14:textId="77777777" w:rsidR="00583075" w:rsidRDefault="00583075" w:rsidP="00583075">
      <w:pPr>
        <w:pStyle w:val="Ttulo3"/>
        <w:numPr>
          <w:ilvl w:val="0"/>
          <w:numId w:val="0"/>
        </w:numPr>
        <w:pBdr>
          <w:left w:val="single" w:sz="4" w:space="1" w:color="auto"/>
        </w:pBdr>
        <w:rPr>
          <w:bCs w:val="0"/>
          <w:iCs w:val="0"/>
          <w:color w:val="auto"/>
          <w:szCs w:val="20"/>
        </w:rPr>
      </w:pPr>
    </w:p>
    <w:p w14:paraId="71B02B55" w14:textId="6DC19A9C" w:rsidR="00AD5CA9" w:rsidRPr="00BD0AF4" w:rsidRDefault="000E1856" w:rsidP="00583075">
      <w:pPr>
        <w:pStyle w:val="Ttulo3"/>
        <w:numPr>
          <w:ilvl w:val="0"/>
          <w:numId w:val="0"/>
        </w:numPr>
        <w:pBdr>
          <w:left w:val="single" w:sz="4" w:space="1" w:color="auto"/>
        </w:pBdr>
      </w:pPr>
      <w:r w:rsidRPr="00574B6A">
        <w:t xml:space="preserve">Para dar cumplimiento a lo dispuesto en el </w:t>
      </w:r>
      <w:r w:rsidR="007401DA" w:rsidRPr="00574B6A">
        <w:t>numeral 1 del artículo 2.35.7.3.2 del Decreto 2555 de 2010,</w:t>
      </w:r>
      <w:r w:rsidR="00583075" w:rsidRPr="00574B6A">
        <w:t xml:space="preserve"> todos los aplicantes </w:t>
      </w:r>
      <w:r w:rsidR="00574B6A" w:rsidRPr="00574B6A">
        <w:t>definidos en el</w:t>
      </w:r>
      <w:r w:rsidR="00232DA7" w:rsidRPr="00574B6A">
        <w:t xml:space="preserve"> presente Capítulo </w:t>
      </w:r>
      <w:r w:rsidR="00583075" w:rsidRPr="00574B6A">
        <w:t>debe</w:t>
      </w:r>
      <w:r w:rsidR="00157D9E" w:rsidRPr="00574B6A">
        <w:t xml:space="preserve">n </w:t>
      </w:r>
      <w:r w:rsidR="003B0DE0" w:rsidRPr="00574B6A">
        <w:t>acompañar la publicidad de los productos y servicios ofrecidos en</w:t>
      </w:r>
      <w:r w:rsidR="001E56A2" w:rsidRPr="00574B6A">
        <w:t xml:space="preserve"> el</w:t>
      </w:r>
      <w:r w:rsidR="003B0DE0" w:rsidRPr="00574B6A">
        <w:t xml:space="preserve"> </w:t>
      </w:r>
      <w:r w:rsidR="007D545E" w:rsidRPr="00574B6A">
        <w:t>ECP</w:t>
      </w:r>
      <w:r w:rsidR="0099770D" w:rsidRPr="00574B6A">
        <w:t>, incluyendo la interfaz en donde se dé el primer contacto con el consumidor financiero en aplicaciones móviles, páginas web u otros canales,</w:t>
      </w:r>
      <w:r w:rsidR="00324D76" w:rsidRPr="00574B6A">
        <w:t xml:space="preserve"> </w:t>
      </w:r>
      <w:r w:rsidR="00E15681" w:rsidRPr="00574B6A">
        <w:t>con la siguiente expresión distintiva:</w:t>
      </w:r>
      <w:r w:rsidR="00E15681" w:rsidRPr="00BD0AF4">
        <w:t xml:space="preserve"> </w:t>
      </w:r>
    </w:p>
    <w:p w14:paraId="6C0D8899" w14:textId="3130B82A" w:rsidR="00E15681" w:rsidRDefault="00E15681" w:rsidP="00D30A85">
      <w:pPr>
        <w:pBdr>
          <w:left w:val="single" w:sz="4" w:space="1" w:color="auto"/>
        </w:pBdr>
        <w:rPr>
          <w:lang w:val="es-ES" w:eastAsia="es-ES"/>
        </w:rPr>
      </w:pPr>
    </w:p>
    <w:p w14:paraId="137FEA78" w14:textId="1405AF3D" w:rsidR="00B37E46" w:rsidRDefault="00B37E46" w:rsidP="00D30A85">
      <w:pPr>
        <w:pBdr>
          <w:left w:val="single" w:sz="4" w:space="1" w:color="auto"/>
        </w:pBdr>
        <w:rPr>
          <w:lang w:val="es-ES" w:eastAsia="es-ES"/>
        </w:rPr>
      </w:pPr>
    </w:p>
    <w:p w14:paraId="377F0713" w14:textId="2D4763BB" w:rsidR="00BD0AF4" w:rsidRPr="003B461C" w:rsidRDefault="00514C6C" w:rsidP="003B461C">
      <w:pPr>
        <w:pBdr>
          <w:left w:val="single" w:sz="4" w:space="1" w:color="auto"/>
        </w:pBdr>
        <w:jc w:val="center"/>
        <w:rPr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14E0BBA" wp14:editId="2C507CA2">
            <wp:extent cx="2973729" cy="813923"/>
            <wp:effectExtent l="0" t="0" r="0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29" cy="8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CF6A" w14:textId="77777777" w:rsidR="00583075" w:rsidRDefault="00583075" w:rsidP="00583075">
      <w:pPr>
        <w:pBdr>
          <w:left w:val="single" w:sz="4" w:space="1" w:color="auto"/>
        </w:pBdr>
        <w:rPr>
          <w:rFonts w:cs="Arial"/>
          <w:szCs w:val="16"/>
        </w:rPr>
      </w:pPr>
    </w:p>
    <w:p w14:paraId="14DEDA65" w14:textId="0AB4CB2A" w:rsidR="00BD0AF4" w:rsidRPr="00583075" w:rsidRDefault="00707D1E" w:rsidP="00583075">
      <w:pPr>
        <w:pBdr>
          <w:left w:val="single" w:sz="4" w:space="1" w:color="auto"/>
        </w:pBdr>
        <w:rPr>
          <w:rFonts w:cs="Arial"/>
          <w:szCs w:val="16"/>
        </w:rPr>
      </w:pPr>
      <w:r w:rsidRPr="003B461C">
        <w:rPr>
          <w:rFonts w:cs="Arial"/>
          <w:szCs w:val="16"/>
        </w:rPr>
        <w:t xml:space="preserve">Adicionalmente, </w:t>
      </w:r>
      <w:r w:rsidR="00D836A5" w:rsidRPr="003B461C">
        <w:rPr>
          <w:rFonts w:cs="Arial"/>
          <w:szCs w:val="16"/>
        </w:rPr>
        <w:t>junto con la expresión distintiva</w:t>
      </w:r>
      <w:r w:rsidR="001706C9" w:rsidRPr="003B461C">
        <w:rPr>
          <w:rFonts w:cs="Arial"/>
          <w:szCs w:val="16"/>
        </w:rPr>
        <w:t xml:space="preserve">, </w:t>
      </w:r>
      <w:r w:rsidR="00BD0AF4" w:rsidRPr="003B461C">
        <w:rPr>
          <w:rFonts w:cs="Arial"/>
          <w:szCs w:val="16"/>
        </w:rPr>
        <w:t xml:space="preserve">se </w:t>
      </w:r>
      <w:r w:rsidR="00D836A5" w:rsidRPr="003B461C">
        <w:rPr>
          <w:rFonts w:cs="Arial"/>
          <w:szCs w:val="16"/>
        </w:rPr>
        <w:t>debe indicar expresamente</w:t>
      </w:r>
      <w:r w:rsidR="000826E7" w:rsidRPr="003B461C">
        <w:rPr>
          <w:rFonts w:cs="Arial"/>
          <w:szCs w:val="16"/>
        </w:rPr>
        <w:t xml:space="preserve">: </w:t>
      </w:r>
    </w:p>
    <w:p w14:paraId="29E43CFF" w14:textId="77777777" w:rsidR="00BD0AF4" w:rsidRDefault="00BD0AF4" w:rsidP="00BD0AF4">
      <w:pPr>
        <w:pStyle w:val="Ttulo3"/>
        <w:numPr>
          <w:ilvl w:val="0"/>
          <w:numId w:val="0"/>
        </w:numPr>
        <w:pBdr>
          <w:left w:val="single" w:sz="4" w:space="1" w:color="auto"/>
        </w:pBdr>
        <w:rPr>
          <w:rFonts w:cs="Arial"/>
          <w:szCs w:val="16"/>
        </w:rPr>
      </w:pPr>
    </w:p>
    <w:p w14:paraId="02635A6B" w14:textId="51BEAFFE" w:rsidR="00BD0AF4" w:rsidRDefault="00BD0AF4" w:rsidP="00BD0AF4">
      <w:pPr>
        <w:pStyle w:val="Ttulo4"/>
        <w:numPr>
          <w:ilvl w:val="0"/>
          <w:numId w:val="84"/>
        </w:numPr>
        <w:pBdr>
          <w:left w:val="single" w:sz="4" w:space="1" w:color="auto"/>
        </w:pBdr>
        <w:rPr>
          <w:rFonts w:cs="Arial"/>
          <w:szCs w:val="16"/>
        </w:rPr>
      </w:pPr>
      <w:r>
        <w:rPr>
          <w:rFonts w:cs="Arial"/>
          <w:szCs w:val="16"/>
        </w:rPr>
        <w:t>Q</w:t>
      </w:r>
      <w:r w:rsidR="004F22AA" w:rsidRPr="00BD0AF4">
        <w:rPr>
          <w:rFonts w:cs="Arial"/>
          <w:szCs w:val="16"/>
        </w:rPr>
        <w:t xml:space="preserve">ue </w:t>
      </w:r>
      <w:r>
        <w:rPr>
          <w:rFonts w:cs="Arial"/>
          <w:szCs w:val="16"/>
        </w:rPr>
        <w:t>la entidad</w:t>
      </w:r>
      <w:r w:rsidR="003B461C">
        <w:rPr>
          <w:rFonts w:cs="Arial"/>
          <w:szCs w:val="16"/>
        </w:rPr>
        <w:t xml:space="preserve"> ofrece el </w:t>
      </w:r>
      <w:r w:rsidR="004F22AA" w:rsidRPr="00BD0AF4">
        <w:rPr>
          <w:rFonts w:cs="Arial"/>
          <w:szCs w:val="16"/>
        </w:rPr>
        <w:t xml:space="preserve">producto y/o servicio </w:t>
      </w:r>
      <w:r w:rsidR="00D730E9" w:rsidRPr="00BD0AF4">
        <w:rPr>
          <w:rFonts w:cs="Arial"/>
          <w:szCs w:val="16"/>
        </w:rPr>
        <w:t>bajo un</w:t>
      </w:r>
      <w:r w:rsidR="003243E8" w:rsidRPr="00BD0AF4">
        <w:rPr>
          <w:rFonts w:cs="Arial"/>
          <w:szCs w:val="16"/>
        </w:rPr>
        <w:t>a</w:t>
      </w:r>
      <w:r w:rsidR="00D730E9" w:rsidRPr="00BD0AF4">
        <w:rPr>
          <w:rFonts w:cs="Arial"/>
          <w:szCs w:val="16"/>
        </w:rPr>
        <w:t xml:space="preserve"> </w:t>
      </w:r>
      <w:r w:rsidR="00CF63CA" w:rsidRPr="00BD0AF4">
        <w:rPr>
          <w:rFonts w:cs="Arial"/>
          <w:szCs w:val="16"/>
        </w:rPr>
        <w:t>licencia</w:t>
      </w:r>
      <w:r w:rsidR="00D730E9" w:rsidRPr="00BD0AF4">
        <w:rPr>
          <w:rFonts w:cs="Arial"/>
          <w:szCs w:val="16"/>
        </w:rPr>
        <w:t xml:space="preserve"> de operación temporal </w:t>
      </w:r>
      <w:r w:rsidR="001A6391" w:rsidRPr="00BD0AF4">
        <w:rPr>
          <w:rFonts w:cs="Arial"/>
          <w:szCs w:val="16"/>
        </w:rPr>
        <w:t xml:space="preserve">para </w:t>
      </w:r>
      <w:r w:rsidR="00D821FD" w:rsidRPr="00BD0AF4">
        <w:rPr>
          <w:rFonts w:cs="Arial"/>
          <w:szCs w:val="16"/>
        </w:rPr>
        <w:t>probar</w:t>
      </w:r>
      <w:r w:rsidR="00D730E9" w:rsidRPr="00BD0AF4">
        <w:rPr>
          <w:rFonts w:cs="Arial"/>
          <w:szCs w:val="16"/>
        </w:rPr>
        <w:t xml:space="preserve"> </w:t>
      </w:r>
      <w:r w:rsidRPr="00BD0AF4">
        <w:rPr>
          <w:rFonts w:cs="Arial"/>
          <w:szCs w:val="16"/>
        </w:rPr>
        <w:t xml:space="preserve">un DTI </w:t>
      </w:r>
      <w:r w:rsidR="00D730E9" w:rsidRPr="00BD0AF4">
        <w:rPr>
          <w:rFonts w:cs="Arial"/>
          <w:szCs w:val="16"/>
        </w:rPr>
        <w:t xml:space="preserve">dentro del </w:t>
      </w:r>
      <w:r w:rsidR="007D545E" w:rsidRPr="00BD0AF4">
        <w:rPr>
          <w:rFonts w:cs="Arial"/>
          <w:szCs w:val="16"/>
        </w:rPr>
        <w:t>ECP</w:t>
      </w:r>
      <w:r w:rsidR="000826E7" w:rsidRPr="00BD0AF4">
        <w:rPr>
          <w:rFonts w:cs="Arial"/>
          <w:szCs w:val="16"/>
        </w:rPr>
        <w:t xml:space="preserve">; </w:t>
      </w:r>
    </w:p>
    <w:p w14:paraId="097B9B6B" w14:textId="401797CB" w:rsidR="00BD0AF4" w:rsidRDefault="00BD0AF4" w:rsidP="00BD0AF4">
      <w:pPr>
        <w:pStyle w:val="Ttulo4"/>
        <w:numPr>
          <w:ilvl w:val="0"/>
          <w:numId w:val="84"/>
        </w:numPr>
        <w:pBdr>
          <w:left w:val="single" w:sz="4" w:space="1" w:color="auto"/>
        </w:pBdr>
        <w:rPr>
          <w:rFonts w:cs="Arial"/>
          <w:szCs w:val="16"/>
        </w:rPr>
      </w:pPr>
      <w:r>
        <w:rPr>
          <w:rFonts w:cs="Arial"/>
          <w:szCs w:val="16"/>
        </w:rPr>
        <w:t>L</w:t>
      </w:r>
      <w:r w:rsidR="000826E7" w:rsidRPr="00BD0AF4">
        <w:rPr>
          <w:rFonts w:cs="Arial"/>
          <w:szCs w:val="16"/>
        </w:rPr>
        <w:t xml:space="preserve">a fecha de finalización de la </w:t>
      </w:r>
      <w:r w:rsidR="00F66FDB" w:rsidRPr="00BD0AF4">
        <w:rPr>
          <w:rFonts w:cs="Arial"/>
          <w:szCs w:val="16"/>
        </w:rPr>
        <w:t>prueba temporal</w:t>
      </w:r>
      <w:r>
        <w:rPr>
          <w:rFonts w:cs="Arial"/>
          <w:szCs w:val="16"/>
        </w:rPr>
        <w:t xml:space="preserve"> y sus prórrogas (en caso de aplicar)</w:t>
      </w:r>
      <w:r w:rsidRPr="00BD0AF4">
        <w:rPr>
          <w:rFonts w:cs="Arial"/>
          <w:szCs w:val="16"/>
        </w:rPr>
        <w:t xml:space="preserve">; y </w:t>
      </w:r>
    </w:p>
    <w:p w14:paraId="2D7F81E6" w14:textId="4E265F81" w:rsidR="0076517E" w:rsidRDefault="00BD0AF4" w:rsidP="00574B6A">
      <w:pPr>
        <w:pStyle w:val="Ttulo4"/>
        <w:numPr>
          <w:ilvl w:val="0"/>
          <w:numId w:val="84"/>
        </w:numPr>
        <w:pBdr>
          <w:left w:val="single" w:sz="4" w:space="1" w:color="auto"/>
        </w:pBdr>
        <w:rPr>
          <w:rFonts w:cs="Arial"/>
          <w:szCs w:val="16"/>
        </w:rPr>
      </w:pPr>
      <w:r>
        <w:t>L</w:t>
      </w:r>
      <w:r w:rsidRPr="007B5FE8">
        <w:t xml:space="preserve">os </w:t>
      </w:r>
      <w:r>
        <w:t xml:space="preserve">mecanismos de protección al consumidor financiero y los </w:t>
      </w:r>
      <w:r w:rsidRPr="007B5FE8">
        <w:t>canales de atención habilitados</w:t>
      </w:r>
      <w:r w:rsidRPr="00BD0AF4">
        <w:rPr>
          <w:rFonts w:cs="Arial"/>
          <w:szCs w:val="16"/>
        </w:rPr>
        <w:t xml:space="preserve">. </w:t>
      </w:r>
    </w:p>
    <w:p w14:paraId="798E6443" w14:textId="77777777" w:rsidR="003B461C" w:rsidRDefault="003B461C" w:rsidP="00574B6A">
      <w:pPr>
        <w:pBdr>
          <w:left w:val="single" w:sz="4" w:space="1" w:color="auto"/>
        </w:pBdr>
      </w:pPr>
    </w:p>
    <w:p w14:paraId="09ED7436" w14:textId="3CBC311A" w:rsidR="003B461C" w:rsidRPr="003B461C" w:rsidRDefault="00574B6A" w:rsidP="00574B6A">
      <w:pPr>
        <w:pBdr>
          <w:left w:val="single" w:sz="4" w:space="1" w:color="auto"/>
        </w:pBdr>
      </w:pPr>
      <w:r>
        <w:t>L</w:t>
      </w:r>
      <w:r w:rsidR="003B461C" w:rsidRPr="003B461C">
        <w:t xml:space="preserve">as entidades vigiladas que quieran probar DTI asociados a actividades que sean propias o no de su licencia, deberán utilizar esta expresión </w:t>
      </w:r>
      <w:r w:rsidR="003B461C">
        <w:t xml:space="preserve">distintiva </w:t>
      </w:r>
      <w:r>
        <w:t xml:space="preserve">antes señalada </w:t>
      </w:r>
      <w:r w:rsidR="003B461C">
        <w:t xml:space="preserve">y la información adicional </w:t>
      </w:r>
      <w:r>
        <w:t>sólo en relación con</w:t>
      </w:r>
      <w:r w:rsidR="003B461C" w:rsidRPr="003B461C">
        <w:t xml:space="preserve"> los productos o servicios autorizados en el COT, la cual podrá ir acompañada de la expresión “Vigilada por la Superintendencia Financiera”. </w:t>
      </w:r>
    </w:p>
    <w:p w14:paraId="66A959F8" w14:textId="77777777" w:rsidR="003B461C" w:rsidRPr="003B461C" w:rsidRDefault="003B461C" w:rsidP="003B461C"/>
    <w:sectPr w:rsidR="003B461C" w:rsidRPr="003B461C" w:rsidSect="00182E79">
      <w:footerReference w:type="default" r:id="rId14"/>
      <w:pgSz w:w="12240" w:h="18720" w:code="14"/>
      <w:pgMar w:top="1418" w:right="1701" w:bottom="1418" w:left="1701" w:header="1134" w:footer="1134" w:gutter="0"/>
      <w:paperSrc w:first="15" w:other="15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2FDA3" w14:textId="77777777" w:rsidR="00A5331D" w:rsidRDefault="00A5331D">
      <w:r>
        <w:separator/>
      </w:r>
    </w:p>
  </w:endnote>
  <w:endnote w:type="continuationSeparator" w:id="0">
    <w:p w14:paraId="29995EE6" w14:textId="77777777" w:rsidR="00A5331D" w:rsidRDefault="00A5331D">
      <w:r>
        <w:continuationSeparator/>
      </w:r>
    </w:p>
  </w:endnote>
  <w:endnote w:type="continuationNotice" w:id="1">
    <w:p w14:paraId="03D61564" w14:textId="77777777" w:rsidR="00A5331D" w:rsidRDefault="00A53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08D6E" w14:textId="77777777" w:rsidR="0059727B" w:rsidRDefault="0059727B" w:rsidP="006E3D84">
    <w:pPr>
      <w:pStyle w:val="Piedepgina"/>
      <w:rPr>
        <w:lang w:val="pt-BR"/>
      </w:rPr>
    </w:pPr>
  </w:p>
  <w:p w14:paraId="1AE85633" w14:textId="444E0B96" w:rsidR="0059727B" w:rsidRDefault="0059727B" w:rsidP="006E3D84">
    <w:pPr>
      <w:pStyle w:val="Piedepgina"/>
      <w:rPr>
        <w:b/>
        <w:lang w:val="pt-BR"/>
      </w:rPr>
    </w:pPr>
    <w:r w:rsidRPr="00315D26">
      <w:rPr>
        <w:b/>
        <w:lang w:val="pt-BR"/>
      </w:rPr>
      <w:t>PARTE I – TÍTULO I – CAPÍTULO VI</w:t>
    </w:r>
    <w:r>
      <w:rPr>
        <w:b/>
        <w:lang w:val="pt-BR"/>
      </w:rPr>
      <w:t xml:space="preserve">II                                                                                                                                          </w:t>
    </w:r>
  </w:p>
  <w:p w14:paraId="71508D6F" w14:textId="7DFADE98" w:rsidR="0059727B" w:rsidRPr="00315D26" w:rsidRDefault="0059727B" w:rsidP="006E3D84">
    <w:pPr>
      <w:pStyle w:val="Piedepgina"/>
      <w:rPr>
        <w:b/>
        <w:lang w:val="pt-BR"/>
      </w:rPr>
    </w:pPr>
    <w:r>
      <w:rPr>
        <w:b/>
        <w:lang w:val="pt-BR"/>
      </w:rPr>
      <w:t xml:space="preserve">Circular Externa                     de 2021                                                                                                                          de 2021 </w:t>
    </w:r>
    <w:r w:rsidRPr="00315D26">
      <w:rPr>
        <w:b/>
        <w:lang w:val="pt-B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08D70" w14:textId="77777777" w:rsidR="0059727B" w:rsidRDefault="0059727B" w:rsidP="006E3D84">
    <w:pPr>
      <w:pStyle w:val="Piedepgina"/>
      <w:rPr>
        <w:lang w:val="pt-BR"/>
      </w:rPr>
    </w:pPr>
  </w:p>
  <w:p w14:paraId="71508D71" w14:textId="77777777" w:rsidR="0059727B" w:rsidRPr="009E03CC" w:rsidRDefault="0059727B" w:rsidP="00315D26">
    <w:pPr>
      <w:pStyle w:val="Piedepgina"/>
      <w:framePr w:wrap="around" w:vAnchor="text" w:hAnchor="page" w:x="10426" w:y="1"/>
      <w:rPr>
        <w:rStyle w:val="Nmerodepgina"/>
        <w:rFonts w:cs="Arial"/>
        <w:b/>
        <w:szCs w:val="18"/>
      </w:rPr>
    </w:pPr>
    <w:r w:rsidRPr="009E03CC">
      <w:rPr>
        <w:rStyle w:val="Nmerodepgina"/>
        <w:rFonts w:cs="Arial"/>
        <w:b/>
        <w:szCs w:val="18"/>
      </w:rPr>
      <w:fldChar w:fldCharType="begin"/>
    </w:r>
    <w:r>
      <w:rPr>
        <w:rStyle w:val="Nmerodepgina"/>
        <w:rFonts w:cs="Arial"/>
        <w:b/>
        <w:szCs w:val="18"/>
      </w:rPr>
      <w:instrText>PAGE</w:instrText>
    </w:r>
    <w:r w:rsidRPr="009E03CC">
      <w:rPr>
        <w:rStyle w:val="Nmerodepgina"/>
        <w:rFonts w:cs="Arial"/>
        <w:b/>
        <w:szCs w:val="18"/>
      </w:rPr>
      <w:instrText xml:space="preserve">  </w:instrText>
    </w:r>
    <w:r w:rsidRPr="009E03CC">
      <w:rPr>
        <w:rStyle w:val="Nmerodepgina"/>
        <w:rFonts w:cs="Arial"/>
        <w:b/>
        <w:szCs w:val="18"/>
      </w:rPr>
      <w:fldChar w:fldCharType="separate"/>
    </w:r>
    <w:r w:rsidR="00BA2590">
      <w:rPr>
        <w:rStyle w:val="Nmerodepgina"/>
        <w:rFonts w:cs="Arial"/>
        <w:b/>
        <w:noProof/>
        <w:szCs w:val="18"/>
      </w:rPr>
      <w:t>4</w:t>
    </w:r>
    <w:r w:rsidRPr="009E03CC">
      <w:rPr>
        <w:rStyle w:val="Nmerodepgina"/>
        <w:rFonts w:cs="Arial"/>
        <w:b/>
        <w:szCs w:val="18"/>
      </w:rPr>
      <w:fldChar w:fldCharType="end"/>
    </w:r>
  </w:p>
  <w:p w14:paraId="71508D72" w14:textId="6F2DC14D" w:rsidR="0059727B" w:rsidRDefault="0059727B" w:rsidP="006E3D84">
    <w:pPr>
      <w:pStyle w:val="Piedepgina"/>
      <w:rPr>
        <w:b/>
        <w:lang w:val="pt-BR"/>
      </w:rPr>
    </w:pPr>
    <w:r w:rsidRPr="00315D26">
      <w:rPr>
        <w:b/>
        <w:lang w:val="pt-BR"/>
      </w:rPr>
      <w:t>PARTE I – TÍTULO I – CAPÍTULO VI</w:t>
    </w:r>
    <w:r>
      <w:rPr>
        <w:b/>
        <w:lang w:val="pt-BR"/>
      </w:rPr>
      <w:t>II</w:t>
    </w:r>
    <w:r w:rsidRPr="00315D26">
      <w:rPr>
        <w:b/>
        <w:lang w:val="pt-BR"/>
      </w:rPr>
      <w:tab/>
    </w:r>
    <w:r w:rsidRPr="00315D26">
      <w:rPr>
        <w:b/>
        <w:lang w:val="pt-BR"/>
      </w:rPr>
      <w:tab/>
      <w:t xml:space="preserve">PÁGINA  </w:t>
    </w:r>
  </w:p>
  <w:p w14:paraId="25A57543" w14:textId="7A5D9AEC" w:rsidR="0059727B" w:rsidRPr="00065680" w:rsidRDefault="0059727B" w:rsidP="00065680">
    <w:pPr>
      <w:pStyle w:val="Piedepgina"/>
      <w:rPr>
        <w:b/>
        <w:lang w:val="pt-BR"/>
      </w:rPr>
    </w:pPr>
    <w:r>
      <w:rPr>
        <w:b/>
        <w:lang w:val="pt-BR"/>
      </w:rPr>
      <w:t>Circular Externa           de 2021                                                                                                                                     de 2021</w:t>
    </w:r>
    <w:r w:rsidRPr="00315D26">
      <w:rPr>
        <w:b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4A409" w14:textId="77777777" w:rsidR="00A5331D" w:rsidRDefault="00A5331D">
      <w:r>
        <w:separator/>
      </w:r>
    </w:p>
  </w:footnote>
  <w:footnote w:type="continuationSeparator" w:id="0">
    <w:p w14:paraId="36335C3D" w14:textId="77777777" w:rsidR="00A5331D" w:rsidRDefault="00A5331D">
      <w:r>
        <w:continuationSeparator/>
      </w:r>
    </w:p>
  </w:footnote>
  <w:footnote w:type="continuationNotice" w:id="1">
    <w:p w14:paraId="513A07FA" w14:textId="77777777" w:rsidR="00A5331D" w:rsidRDefault="00A53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08D6C" w14:textId="77777777" w:rsidR="0059727B" w:rsidRDefault="0059727B" w:rsidP="00315D26">
    <w:pPr>
      <w:pStyle w:val="Encabezado"/>
      <w:tabs>
        <w:tab w:val="center" w:pos="4420"/>
        <w:tab w:val="left" w:pos="7716"/>
      </w:tabs>
      <w:jc w:val="center"/>
      <w:rPr>
        <w:b/>
        <w:sz w:val="24"/>
        <w:szCs w:val="24"/>
      </w:rPr>
    </w:pPr>
    <w:r w:rsidRPr="00315D26">
      <w:rPr>
        <w:b/>
        <w:sz w:val="24"/>
        <w:szCs w:val="24"/>
      </w:rPr>
      <w:t>SUPERINTENDENCIA FINANCIERA DE COLOMBIA</w:t>
    </w:r>
  </w:p>
  <w:p w14:paraId="71508D6D" w14:textId="77777777" w:rsidR="0059727B" w:rsidRPr="00315D26" w:rsidRDefault="0059727B" w:rsidP="00315D26">
    <w:pPr>
      <w:pStyle w:val="Encabezado"/>
      <w:tabs>
        <w:tab w:val="center" w:pos="4420"/>
        <w:tab w:val="left" w:pos="7716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14390"/>
    <w:multiLevelType w:val="multilevel"/>
    <w:tmpl w:val="FEC6A26C"/>
    <w:numStyleLink w:val="Estilo1"/>
  </w:abstractNum>
  <w:abstractNum w:abstractNumId="1" w15:restartNumberingAfterBreak="0">
    <w:nsid w:val="0A340D8D"/>
    <w:multiLevelType w:val="hybridMultilevel"/>
    <w:tmpl w:val="4176DC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B2197"/>
    <w:multiLevelType w:val="hybridMultilevel"/>
    <w:tmpl w:val="5F8C0E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5B72"/>
    <w:multiLevelType w:val="hybridMultilevel"/>
    <w:tmpl w:val="FF0069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1F6D"/>
    <w:multiLevelType w:val="multilevel"/>
    <w:tmpl w:val="FEC6A26C"/>
    <w:styleLink w:val="Estilo1"/>
    <w:lvl w:ilvl="0">
      <w:start w:val="42"/>
      <w:numFmt w:val="decimal"/>
      <w:suff w:val="space"/>
      <w:lvlText w:val="LIBRO %1"/>
      <w:lvlJc w:val="left"/>
      <w:pPr>
        <w:ind w:left="0" w:firstLine="0"/>
      </w:pPr>
      <w:rPr>
        <w:rFonts w:hint="default"/>
        <w:b/>
        <w:i w:val="0"/>
        <w:color w:val="auto"/>
        <w:position w:val="0"/>
      </w:rPr>
    </w:lvl>
    <w:lvl w:ilvl="1">
      <w:start w:val="1"/>
      <w:numFmt w:val="decimal"/>
      <w:suff w:val="space"/>
      <w:lvlText w:val="TÍTULO %2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CAPÍTULO %3"/>
      <w:lvlJc w:val="left"/>
      <w:pPr>
        <w:ind w:left="0" w:firstLine="0"/>
      </w:pPr>
      <w:rPr>
        <w:rFonts w:hint="default"/>
        <w:b/>
        <w:color w:val="auto"/>
      </w:rPr>
    </w:lvl>
    <w:lvl w:ilvl="3">
      <w:start w:val="1"/>
      <w:numFmt w:val="decimal"/>
      <w:lvlText w:val="Artículo 2.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285A6C"/>
    <w:multiLevelType w:val="hybridMultilevel"/>
    <w:tmpl w:val="1CC2984C"/>
    <w:lvl w:ilvl="0" w:tplc="B6989B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D272A"/>
    <w:multiLevelType w:val="hybridMultilevel"/>
    <w:tmpl w:val="0C0A001D"/>
    <w:styleLink w:val="1ai"/>
    <w:lvl w:ilvl="0" w:tplc="BA0C08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24E311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D3620FF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A014951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CF60241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DE0A60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1982D0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AFA863B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CA58423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29032D5"/>
    <w:multiLevelType w:val="multilevel"/>
    <w:tmpl w:val="902A25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022FA3"/>
    <w:multiLevelType w:val="multilevel"/>
    <w:tmpl w:val="F67CA6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DA5624"/>
    <w:multiLevelType w:val="multilevel"/>
    <w:tmpl w:val="B860B7F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3EDF1F4F"/>
    <w:multiLevelType w:val="multilevel"/>
    <w:tmpl w:val="6E08A13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  <w:b/>
        <w:bCs w:val="0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  <w:b w:val="0"/>
        <w:bCs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  <w:b w:val="0"/>
        <w:bCs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0" w:firstLine="0"/>
      </w:pPr>
      <w:rPr>
        <w:rFonts w:hint="default"/>
        <w:b w:val="0"/>
        <w:bCs/>
      </w:rPr>
    </w:lvl>
    <w:lvl w:ilvl="6">
      <w:start w:val="1"/>
      <w:numFmt w:val="decimal"/>
      <w:pStyle w:val="Ttulo7"/>
      <w:suff w:val="space"/>
      <w:lvlText w:val="%1.%2.%3.%4.%5.%6.%7"/>
      <w:lvlJc w:val="left"/>
      <w:pPr>
        <w:ind w:left="0" w:firstLine="0"/>
      </w:pPr>
      <w:rPr>
        <w:rFonts w:hint="default"/>
        <w:b w:val="0"/>
        <w:bCs/>
      </w:rPr>
    </w:lvl>
    <w:lvl w:ilvl="7">
      <w:start w:val="1"/>
      <w:numFmt w:val="decimal"/>
      <w:pStyle w:val="Ttu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BD903EE"/>
    <w:multiLevelType w:val="hybridMultilevel"/>
    <w:tmpl w:val="BE96F1E6"/>
    <w:lvl w:ilvl="0" w:tplc="25D477A6">
      <w:start w:val="1"/>
      <w:numFmt w:val="lowerLetter"/>
      <w:lvlText w:val="%1."/>
      <w:lvlJc w:val="left"/>
      <w:pPr>
        <w:ind w:left="720" w:hanging="360"/>
      </w:pPr>
    </w:lvl>
    <w:lvl w:ilvl="1" w:tplc="8CE0FFFC">
      <w:start w:val="1"/>
      <w:numFmt w:val="lowerLetter"/>
      <w:lvlText w:val="%2."/>
      <w:lvlJc w:val="left"/>
      <w:pPr>
        <w:ind w:left="1440" w:hanging="360"/>
      </w:pPr>
    </w:lvl>
    <w:lvl w:ilvl="2" w:tplc="068CA960">
      <w:start w:val="1"/>
      <w:numFmt w:val="lowerRoman"/>
      <w:lvlText w:val="%3."/>
      <w:lvlJc w:val="right"/>
      <w:pPr>
        <w:ind w:left="2160" w:hanging="180"/>
      </w:pPr>
    </w:lvl>
    <w:lvl w:ilvl="3" w:tplc="46A6C758">
      <w:start w:val="1"/>
      <w:numFmt w:val="decimal"/>
      <w:lvlText w:val="%4."/>
      <w:lvlJc w:val="left"/>
      <w:pPr>
        <w:ind w:left="2880" w:hanging="360"/>
      </w:pPr>
    </w:lvl>
    <w:lvl w:ilvl="4" w:tplc="2CD8D3BC">
      <w:start w:val="1"/>
      <w:numFmt w:val="lowerLetter"/>
      <w:lvlText w:val="%5."/>
      <w:lvlJc w:val="left"/>
      <w:pPr>
        <w:ind w:left="3600" w:hanging="360"/>
      </w:pPr>
    </w:lvl>
    <w:lvl w:ilvl="5" w:tplc="8898D7FC">
      <w:start w:val="1"/>
      <w:numFmt w:val="lowerRoman"/>
      <w:lvlText w:val="%6."/>
      <w:lvlJc w:val="right"/>
      <w:pPr>
        <w:ind w:left="4320" w:hanging="180"/>
      </w:pPr>
    </w:lvl>
    <w:lvl w:ilvl="6" w:tplc="7C7E5B00">
      <w:start w:val="1"/>
      <w:numFmt w:val="decimal"/>
      <w:lvlText w:val="%7."/>
      <w:lvlJc w:val="left"/>
      <w:pPr>
        <w:ind w:left="5040" w:hanging="360"/>
      </w:pPr>
    </w:lvl>
    <w:lvl w:ilvl="7" w:tplc="671C0AE2">
      <w:start w:val="1"/>
      <w:numFmt w:val="lowerLetter"/>
      <w:lvlText w:val="%8."/>
      <w:lvlJc w:val="left"/>
      <w:pPr>
        <w:ind w:left="5760" w:hanging="360"/>
      </w:pPr>
    </w:lvl>
    <w:lvl w:ilvl="8" w:tplc="C7CA06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534C4"/>
    <w:multiLevelType w:val="hybridMultilevel"/>
    <w:tmpl w:val="6DDACAB6"/>
    <w:lvl w:ilvl="0" w:tplc="134A71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1D4B6EA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CDCE008A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 w:tplc="1B98D54E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BB1CBACA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plc="4C4C936A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 w:tplc="C2EEA81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 w:tplc="DDE2A444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 w:tplc="74BCE3BE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3" w15:restartNumberingAfterBreak="0">
    <w:nsid w:val="51306EC5"/>
    <w:multiLevelType w:val="multilevel"/>
    <w:tmpl w:val="1D2EAE1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E31607"/>
    <w:multiLevelType w:val="multilevel"/>
    <w:tmpl w:val="47F4B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A86555B"/>
    <w:multiLevelType w:val="hybridMultilevel"/>
    <w:tmpl w:val="69509E02"/>
    <w:lvl w:ilvl="0" w:tplc="EFECD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544E6D2">
      <w:start w:val="1"/>
      <w:numFmt w:val="lowerLetter"/>
      <w:lvlText w:val="%2."/>
      <w:lvlJc w:val="left"/>
      <w:pPr>
        <w:ind w:left="1364" w:hanging="360"/>
      </w:pPr>
    </w:lvl>
    <w:lvl w:ilvl="2" w:tplc="AB486B36">
      <w:start w:val="1"/>
      <w:numFmt w:val="lowerRoman"/>
      <w:lvlText w:val="%3."/>
      <w:lvlJc w:val="right"/>
      <w:pPr>
        <w:ind w:left="2084" w:hanging="180"/>
      </w:pPr>
    </w:lvl>
    <w:lvl w:ilvl="3" w:tplc="53347DF6">
      <w:start w:val="1"/>
      <w:numFmt w:val="decimal"/>
      <w:lvlText w:val="%4."/>
      <w:lvlJc w:val="left"/>
      <w:pPr>
        <w:ind w:left="2804" w:hanging="360"/>
      </w:pPr>
    </w:lvl>
    <w:lvl w:ilvl="4" w:tplc="A6BC01B0">
      <w:start w:val="1"/>
      <w:numFmt w:val="lowerLetter"/>
      <w:lvlText w:val="%5."/>
      <w:lvlJc w:val="left"/>
      <w:pPr>
        <w:ind w:left="3524" w:hanging="360"/>
      </w:pPr>
    </w:lvl>
    <w:lvl w:ilvl="5" w:tplc="F4EA6508">
      <w:start w:val="1"/>
      <w:numFmt w:val="lowerRoman"/>
      <w:lvlText w:val="%6."/>
      <w:lvlJc w:val="right"/>
      <w:pPr>
        <w:ind w:left="4244" w:hanging="180"/>
      </w:pPr>
    </w:lvl>
    <w:lvl w:ilvl="6" w:tplc="7A60531C">
      <w:start w:val="1"/>
      <w:numFmt w:val="decimal"/>
      <w:lvlText w:val="%7."/>
      <w:lvlJc w:val="left"/>
      <w:pPr>
        <w:ind w:left="4964" w:hanging="360"/>
      </w:pPr>
    </w:lvl>
    <w:lvl w:ilvl="7" w:tplc="E50A5B1A">
      <w:start w:val="1"/>
      <w:numFmt w:val="lowerLetter"/>
      <w:lvlText w:val="%8."/>
      <w:lvlJc w:val="left"/>
      <w:pPr>
        <w:ind w:left="5684" w:hanging="360"/>
      </w:pPr>
    </w:lvl>
    <w:lvl w:ilvl="8" w:tplc="65805F5A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FD730A"/>
    <w:multiLevelType w:val="hybridMultilevel"/>
    <w:tmpl w:val="32F43B06"/>
    <w:lvl w:ilvl="0" w:tplc="07966DF4">
      <w:start w:val="1"/>
      <w:numFmt w:val="lowerLetter"/>
      <w:lvlText w:val="%1."/>
      <w:lvlJc w:val="left"/>
      <w:pPr>
        <w:ind w:left="1068" w:hanging="360"/>
      </w:pPr>
    </w:lvl>
    <w:lvl w:ilvl="1" w:tplc="975C083C">
      <w:start w:val="1"/>
      <w:numFmt w:val="lowerLetter"/>
      <w:lvlText w:val="%2."/>
      <w:lvlJc w:val="left"/>
      <w:pPr>
        <w:ind w:left="1788" w:hanging="360"/>
      </w:pPr>
    </w:lvl>
    <w:lvl w:ilvl="2" w:tplc="5D04ECE2">
      <w:start w:val="1"/>
      <w:numFmt w:val="lowerRoman"/>
      <w:lvlText w:val="%3."/>
      <w:lvlJc w:val="right"/>
      <w:pPr>
        <w:ind w:left="2508" w:hanging="180"/>
      </w:pPr>
    </w:lvl>
    <w:lvl w:ilvl="3" w:tplc="637CE14E">
      <w:start w:val="1"/>
      <w:numFmt w:val="decimal"/>
      <w:lvlText w:val="%4."/>
      <w:lvlJc w:val="left"/>
      <w:pPr>
        <w:ind w:left="3228" w:hanging="360"/>
      </w:pPr>
    </w:lvl>
    <w:lvl w:ilvl="4" w:tplc="1C2C2A3A">
      <w:start w:val="1"/>
      <w:numFmt w:val="lowerLetter"/>
      <w:lvlText w:val="%5."/>
      <w:lvlJc w:val="left"/>
      <w:pPr>
        <w:ind w:left="3948" w:hanging="360"/>
      </w:pPr>
    </w:lvl>
    <w:lvl w:ilvl="5" w:tplc="5908E0C2">
      <w:start w:val="1"/>
      <w:numFmt w:val="lowerRoman"/>
      <w:lvlText w:val="%6."/>
      <w:lvlJc w:val="right"/>
      <w:pPr>
        <w:ind w:left="4668" w:hanging="180"/>
      </w:pPr>
    </w:lvl>
    <w:lvl w:ilvl="6" w:tplc="1C52FB0E">
      <w:start w:val="1"/>
      <w:numFmt w:val="decimal"/>
      <w:lvlText w:val="%7."/>
      <w:lvlJc w:val="left"/>
      <w:pPr>
        <w:ind w:left="5388" w:hanging="360"/>
      </w:pPr>
    </w:lvl>
    <w:lvl w:ilvl="7" w:tplc="D18695F4">
      <w:start w:val="1"/>
      <w:numFmt w:val="lowerLetter"/>
      <w:lvlText w:val="%8."/>
      <w:lvlJc w:val="left"/>
      <w:pPr>
        <w:ind w:left="6108" w:hanging="360"/>
      </w:pPr>
    </w:lvl>
    <w:lvl w:ilvl="8" w:tplc="2EEEB27A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422E7D"/>
    <w:multiLevelType w:val="hybridMultilevel"/>
    <w:tmpl w:val="575A71E2"/>
    <w:lvl w:ilvl="0" w:tplc="625240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48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40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AF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E6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2B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62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B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A0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8455D"/>
    <w:multiLevelType w:val="hybridMultilevel"/>
    <w:tmpl w:val="AC68A5E0"/>
    <w:lvl w:ilvl="0" w:tplc="A65CA75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AD49A8"/>
    <w:multiLevelType w:val="multilevel"/>
    <w:tmpl w:val="9B56A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3244FF"/>
    <w:multiLevelType w:val="multilevel"/>
    <w:tmpl w:val="731EBDD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" w:hanging="4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5F1F3B"/>
    <w:multiLevelType w:val="hybridMultilevel"/>
    <w:tmpl w:val="BB3A15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A65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10"/>
  </w:num>
  <w:num w:numId="12">
    <w:abstractNumId w:val="15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1"/>
  </w:num>
  <w:num w:numId="16">
    <w:abstractNumId w:val="2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  <w:lvlOverride w:ilvl="0">
      <w:lvl w:ilvl="0">
        <w:start w:val="42"/>
        <w:numFmt w:val="decimal"/>
        <w:suff w:val="space"/>
        <w:lvlText w:val="LIBRO %1"/>
        <w:lvlJc w:val="left"/>
        <w:pPr>
          <w:ind w:left="0" w:firstLine="0"/>
        </w:pPr>
        <w:rPr>
          <w:rFonts w:hint="default"/>
          <w:b/>
          <w:i w:val="0"/>
          <w:color w:val="auto"/>
          <w:position w:val="0"/>
        </w:rPr>
      </w:lvl>
    </w:lvlOverride>
    <w:lvlOverride w:ilvl="1">
      <w:lvl w:ilvl="1">
        <w:start w:val="1"/>
        <w:numFmt w:val="decimal"/>
        <w:suff w:val="space"/>
        <w:lvlText w:val="TÍTULO %2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suff w:val="space"/>
        <w:lvlText w:val="CAPÍTULO %3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lvlText w:val="Artículo 2.%1.%2.%3.%4."/>
        <w:lvlJc w:val="left"/>
        <w:pPr>
          <w:ind w:left="0" w:firstLine="0"/>
        </w:pPr>
        <w:rPr>
          <w:rFonts w:ascii="Arial" w:hAnsi="Arial" w:cs="Arial" w:hint="default"/>
          <w:b/>
          <w:i w:val="0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left="567" w:firstLine="0"/>
        </w:pPr>
        <w:rPr>
          <w:rFonts w:hint="default"/>
          <w:b w:val="0"/>
          <w:bCs w:val="0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0"/>
    <w:lvlOverride w:ilvl="0">
      <w:startOverride w:val="2"/>
    </w:lvlOverride>
  </w:num>
  <w:num w:numId="21">
    <w:abstractNumId w:val="1"/>
  </w:num>
  <w:num w:numId="22">
    <w:abstractNumId w:val="17"/>
  </w:num>
  <w:num w:numId="23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11"/>
  </w:num>
  <w:num w:numId="29">
    <w:abstractNumId w:val="16"/>
  </w:num>
  <w:num w:numId="30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6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0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540" w:firstLine="0"/>
        </w:pPr>
        <w:rPr>
          <w:rFonts w:hint="default"/>
          <w:b/>
          <w:bCs w:val="0"/>
          <w:lang w:val="es-CO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1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20"/>
  </w:num>
  <w:num w:numId="43">
    <w:abstractNumId w:val="10"/>
    <w:lvlOverride w:ilvl="0">
      <w:startOverride w:val="1"/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startOverride w:val="2"/>
      <w:lvl w:ilvl="2">
        <w:start w:val="2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>
    <w:abstractNumId w:val="10"/>
    <w:lvlOverride w:ilvl="0">
      <w:startOverride w:val="1"/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startOverride w:val="2"/>
      <w:lvl w:ilvl="2">
        <w:start w:val="2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pStyle w:val="Ttulo4"/>
        <w:lvlText w:val=""/>
        <w:lvlJc w:val="left"/>
      </w:lvl>
    </w:lvlOverride>
  </w:num>
  <w:num w:numId="45">
    <w:abstractNumId w:val="10"/>
    <w:lvlOverride w:ilvl="0">
      <w:startOverride w:val="1"/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startOverride w:val="2"/>
      <w:lvl w:ilvl="2">
        <w:start w:val="2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2"/>
      <w:lvl w:ilvl="3">
        <w:start w:val="2"/>
        <w:numFmt w:val="decimal"/>
        <w:pStyle w:val="Ttulo4"/>
        <w:lvlText w:val=""/>
        <w:lvlJc w:val="left"/>
      </w:lvl>
    </w:lvlOverride>
  </w:num>
  <w:num w:numId="46">
    <w:abstractNumId w:val="10"/>
    <w:lvlOverride w:ilvl="0">
      <w:startOverride w:val="1"/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startOverride w:val="2"/>
      <w:lvl w:ilvl="2">
        <w:start w:val="2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3"/>
      <w:lvl w:ilvl="3">
        <w:start w:val="3"/>
        <w:numFmt w:val="decimal"/>
        <w:pStyle w:val="Ttulo4"/>
        <w:lvlText w:val=""/>
        <w:lvlJc w:val="left"/>
      </w:lvl>
    </w:lvlOverride>
  </w:num>
  <w:num w:numId="47">
    <w:abstractNumId w:val="10"/>
    <w:lvlOverride w:ilvl="0">
      <w:startOverride w:val="1"/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startOverride w:val="2"/>
      <w:lvl w:ilvl="2">
        <w:start w:val="2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4"/>
      <w:lvl w:ilvl="3">
        <w:start w:val="4"/>
        <w:numFmt w:val="decimal"/>
        <w:pStyle w:val="Ttulo4"/>
        <w:lvlText w:val=""/>
        <w:lvlJc w:val="left"/>
      </w:lvl>
    </w:lvlOverride>
  </w:num>
  <w:num w:numId="48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9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0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1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2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3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4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5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6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7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8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9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0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1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2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3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4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5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6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7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8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9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0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1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2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3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4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5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6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7">
    <w:abstractNumId w:val="18"/>
  </w:num>
  <w:num w:numId="78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9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0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1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2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3">
    <w:abstractNumId w:val="10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pStyle w:val="Ttulo3"/>
        <w:suff w:val="space"/>
        <w:lvlText w:val="%1.%2.%3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suff w:val="space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Ttulo5"/>
        <w:suff w:val="space"/>
        <w:lvlText w:val="%1.%2.%3.%4.%5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decimal"/>
        <w:pStyle w:val="Ttulo6"/>
        <w:suff w:val="space"/>
        <w:lvlText w:val="%1.%2.%3.%4.%5.%6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6">
      <w:lvl w:ilvl="6">
        <w:start w:val="1"/>
        <w:numFmt w:val="decimal"/>
        <w:pStyle w:val="Ttulo7"/>
        <w:suff w:val="space"/>
        <w:lvlText w:val="%1.%2.%3.%4.%5.%6.%7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7">
      <w:lvl w:ilvl="7">
        <w:start w:val="1"/>
        <w:numFmt w:val="decimal"/>
        <w:pStyle w:val="Ttul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4">
    <w:abstractNumId w:val="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5"/>
    <w:rsid w:val="000000D7"/>
    <w:rsid w:val="00000D3B"/>
    <w:rsid w:val="000013D1"/>
    <w:rsid w:val="000014B0"/>
    <w:rsid w:val="00001AD3"/>
    <w:rsid w:val="00001D51"/>
    <w:rsid w:val="00002126"/>
    <w:rsid w:val="000029FE"/>
    <w:rsid w:val="00002D1B"/>
    <w:rsid w:val="00002E0D"/>
    <w:rsid w:val="00002F4F"/>
    <w:rsid w:val="000031F0"/>
    <w:rsid w:val="00003496"/>
    <w:rsid w:val="00003519"/>
    <w:rsid w:val="00003567"/>
    <w:rsid w:val="0000367D"/>
    <w:rsid w:val="00003A44"/>
    <w:rsid w:val="0000418F"/>
    <w:rsid w:val="00004BA7"/>
    <w:rsid w:val="000052E6"/>
    <w:rsid w:val="00005420"/>
    <w:rsid w:val="00005883"/>
    <w:rsid w:val="00005CF6"/>
    <w:rsid w:val="000062B4"/>
    <w:rsid w:val="00006AFC"/>
    <w:rsid w:val="00006C11"/>
    <w:rsid w:val="00007CF2"/>
    <w:rsid w:val="00007D77"/>
    <w:rsid w:val="000108D5"/>
    <w:rsid w:val="00010A63"/>
    <w:rsid w:val="0001122C"/>
    <w:rsid w:val="00011993"/>
    <w:rsid w:val="00011B45"/>
    <w:rsid w:val="0001221C"/>
    <w:rsid w:val="000123E3"/>
    <w:rsid w:val="000128E1"/>
    <w:rsid w:val="00012962"/>
    <w:rsid w:val="00012CE5"/>
    <w:rsid w:val="00012F74"/>
    <w:rsid w:val="00013041"/>
    <w:rsid w:val="00013428"/>
    <w:rsid w:val="00013922"/>
    <w:rsid w:val="00013F77"/>
    <w:rsid w:val="000142FE"/>
    <w:rsid w:val="00014504"/>
    <w:rsid w:val="000145EA"/>
    <w:rsid w:val="000150B2"/>
    <w:rsid w:val="000156C4"/>
    <w:rsid w:val="00015F00"/>
    <w:rsid w:val="00015F6C"/>
    <w:rsid w:val="00015FCC"/>
    <w:rsid w:val="000160C5"/>
    <w:rsid w:val="00016348"/>
    <w:rsid w:val="00016482"/>
    <w:rsid w:val="000168D9"/>
    <w:rsid w:val="00016F3A"/>
    <w:rsid w:val="0001757D"/>
    <w:rsid w:val="00020057"/>
    <w:rsid w:val="0002058C"/>
    <w:rsid w:val="000205F7"/>
    <w:rsid w:val="0002073D"/>
    <w:rsid w:val="000214FB"/>
    <w:rsid w:val="00021A77"/>
    <w:rsid w:val="00021E68"/>
    <w:rsid w:val="00022354"/>
    <w:rsid w:val="00022533"/>
    <w:rsid w:val="000226C6"/>
    <w:rsid w:val="000231DD"/>
    <w:rsid w:val="00023B6D"/>
    <w:rsid w:val="00023B7D"/>
    <w:rsid w:val="00023CC6"/>
    <w:rsid w:val="00023F0F"/>
    <w:rsid w:val="000245DA"/>
    <w:rsid w:val="0002484D"/>
    <w:rsid w:val="000249C3"/>
    <w:rsid w:val="00024C52"/>
    <w:rsid w:val="00024C72"/>
    <w:rsid w:val="00024E19"/>
    <w:rsid w:val="00025654"/>
    <w:rsid w:val="00025736"/>
    <w:rsid w:val="00025A39"/>
    <w:rsid w:val="00025CBE"/>
    <w:rsid w:val="00025DFE"/>
    <w:rsid w:val="00025E97"/>
    <w:rsid w:val="00025F91"/>
    <w:rsid w:val="00026266"/>
    <w:rsid w:val="0002626D"/>
    <w:rsid w:val="00026602"/>
    <w:rsid w:val="00026654"/>
    <w:rsid w:val="00026692"/>
    <w:rsid w:val="000271DD"/>
    <w:rsid w:val="00027428"/>
    <w:rsid w:val="00027AE8"/>
    <w:rsid w:val="00027C8C"/>
    <w:rsid w:val="00027D1C"/>
    <w:rsid w:val="00031028"/>
    <w:rsid w:val="0003123F"/>
    <w:rsid w:val="000316F6"/>
    <w:rsid w:val="00031B0A"/>
    <w:rsid w:val="000321A0"/>
    <w:rsid w:val="0003229C"/>
    <w:rsid w:val="00032AF6"/>
    <w:rsid w:val="00032E9D"/>
    <w:rsid w:val="00033014"/>
    <w:rsid w:val="000332BB"/>
    <w:rsid w:val="00033554"/>
    <w:rsid w:val="00033606"/>
    <w:rsid w:val="00034431"/>
    <w:rsid w:val="000348B4"/>
    <w:rsid w:val="00034957"/>
    <w:rsid w:val="00034A9F"/>
    <w:rsid w:val="000352B7"/>
    <w:rsid w:val="00035599"/>
    <w:rsid w:val="00035B04"/>
    <w:rsid w:val="00036021"/>
    <w:rsid w:val="000363BC"/>
    <w:rsid w:val="000363E1"/>
    <w:rsid w:val="00037648"/>
    <w:rsid w:val="00037AB1"/>
    <w:rsid w:val="00037B13"/>
    <w:rsid w:val="00037D48"/>
    <w:rsid w:val="00037E1B"/>
    <w:rsid w:val="00040F58"/>
    <w:rsid w:val="000415BB"/>
    <w:rsid w:val="0004164A"/>
    <w:rsid w:val="000423C8"/>
    <w:rsid w:val="00042424"/>
    <w:rsid w:val="0004278E"/>
    <w:rsid w:val="00042D43"/>
    <w:rsid w:val="00043577"/>
    <w:rsid w:val="00043ABC"/>
    <w:rsid w:val="00043D6E"/>
    <w:rsid w:val="00043E36"/>
    <w:rsid w:val="00044354"/>
    <w:rsid w:val="00044654"/>
    <w:rsid w:val="000447AE"/>
    <w:rsid w:val="00044DCD"/>
    <w:rsid w:val="00044EE3"/>
    <w:rsid w:val="00044F86"/>
    <w:rsid w:val="00045174"/>
    <w:rsid w:val="00045819"/>
    <w:rsid w:val="00045CA5"/>
    <w:rsid w:val="00045CF3"/>
    <w:rsid w:val="00045D18"/>
    <w:rsid w:val="00045E5E"/>
    <w:rsid w:val="00045F28"/>
    <w:rsid w:val="00046BC6"/>
    <w:rsid w:val="00046C22"/>
    <w:rsid w:val="00046D55"/>
    <w:rsid w:val="00046FBE"/>
    <w:rsid w:val="000470BB"/>
    <w:rsid w:val="00047218"/>
    <w:rsid w:val="0004746B"/>
    <w:rsid w:val="0004765F"/>
    <w:rsid w:val="00047DC4"/>
    <w:rsid w:val="00050ADC"/>
    <w:rsid w:val="00050D5D"/>
    <w:rsid w:val="00051658"/>
    <w:rsid w:val="000519E1"/>
    <w:rsid w:val="00052683"/>
    <w:rsid w:val="00052993"/>
    <w:rsid w:val="000529F7"/>
    <w:rsid w:val="00052C53"/>
    <w:rsid w:val="00052CDC"/>
    <w:rsid w:val="00053006"/>
    <w:rsid w:val="000531DB"/>
    <w:rsid w:val="0005370B"/>
    <w:rsid w:val="00053E1C"/>
    <w:rsid w:val="00053F07"/>
    <w:rsid w:val="000542F5"/>
    <w:rsid w:val="00054436"/>
    <w:rsid w:val="000544BD"/>
    <w:rsid w:val="00054503"/>
    <w:rsid w:val="00054C18"/>
    <w:rsid w:val="00054EFB"/>
    <w:rsid w:val="000554A7"/>
    <w:rsid w:val="000555F0"/>
    <w:rsid w:val="0005568B"/>
    <w:rsid w:val="0005590C"/>
    <w:rsid w:val="00055E4F"/>
    <w:rsid w:val="000564F1"/>
    <w:rsid w:val="00056583"/>
    <w:rsid w:val="0005688A"/>
    <w:rsid w:val="00056C99"/>
    <w:rsid w:val="00057137"/>
    <w:rsid w:val="000575EA"/>
    <w:rsid w:val="000603CC"/>
    <w:rsid w:val="000603E9"/>
    <w:rsid w:val="00060674"/>
    <w:rsid w:val="000606C2"/>
    <w:rsid w:val="00060754"/>
    <w:rsid w:val="000607DD"/>
    <w:rsid w:val="000609AB"/>
    <w:rsid w:val="000616DF"/>
    <w:rsid w:val="00061BDF"/>
    <w:rsid w:val="00061D54"/>
    <w:rsid w:val="00061EB0"/>
    <w:rsid w:val="00061FE9"/>
    <w:rsid w:val="00062458"/>
    <w:rsid w:val="00062C9E"/>
    <w:rsid w:val="00062F89"/>
    <w:rsid w:val="00063251"/>
    <w:rsid w:val="00063714"/>
    <w:rsid w:val="00063F4F"/>
    <w:rsid w:val="0006461D"/>
    <w:rsid w:val="00064BB8"/>
    <w:rsid w:val="00064EB2"/>
    <w:rsid w:val="00065170"/>
    <w:rsid w:val="000654BF"/>
    <w:rsid w:val="00065680"/>
    <w:rsid w:val="000657F2"/>
    <w:rsid w:val="000659B4"/>
    <w:rsid w:val="00065C65"/>
    <w:rsid w:val="00065E27"/>
    <w:rsid w:val="000662DB"/>
    <w:rsid w:val="00066823"/>
    <w:rsid w:val="000669E5"/>
    <w:rsid w:val="00066DD8"/>
    <w:rsid w:val="000677C7"/>
    <w:rsid w:val="00067D60"/>
    <w:rsid w:val="000706AD"/>
    <w:rsid w:val="0007070B"/>
    <w:rsid w:val="00070CAD"/>
    <w:rsid w:val="0007118F"/>
    <w:rsid w:val="00071C2B"/>
    <w:rsid w:val="00072346"/>
    <w:rsid w:val="00072B05"/>
    <w:rsid w:val="000735A4"/>
    <w:rsid w:val="00074982"/>
    <w:rsid w:val="00074CFE"/>
    <w:rsid w:val="00075449"/>
    <w:rsid w:val="0007586F"/>
    <w:rsid w:val="00075AAB"/>
    <w:rsid w:val="00075B35"/>
    <w:rsid w:val="00075B98"/>
    <w:rsid w:val="00075E2A"/>
    <w:rsid w:val="0007655B"/>
    <w:rsid w:val="00076656"/>
    <w:rsid w:val="000766F3"/>
    <w:rsid w:val="00076724"/>
    <w:rsid w:val="00076DD9"/>
    <w:rsid w:val="00076EA5"/>
    <w:rsid w:val="00077329"/>
    <w:rsid w:val="000776CC"/>
    <w:rsid w:val="00077788"/>
    <w:rsid w:val="00077852"/>
    <w:rsid w:val="00077BC3"/>
    <w:rsid w:val="00077D15"/>
    <w:rsid w:val="000804A0"/>
    <w:rsid w:val="00080A2A"/>
    <w:rsid w:val="000812A4"/>
    <w:rsid w:val="000815F6"/>
    <w:rsid w:val="000824BE"/>
    <w:rsid w:val="000826E7"/>
    <w:rsid w:val="0008279A"/>
    <w:rsid w:val="00082DA9"/>
    <w:rsid w:val="000839B8"/>
    <w:rsid w:val="00083F07"/>
    <w:rsid w:val="00083F4B"/>
    <w:rsid w:val="00084073"/>
    <w:rsid w:val="0008462F"/>
    <w:rsid w:val="00084679"/>
    <w:rsid w:val="000846F6"/>
    <w:rsid w:val="00084A98"/>
    <w:rsid w:val="00084B8D"/>
    <w:rsid w:val="00084CEF"/>
    <w:rsid w:val="0008503F"/>
    <w:rsid w:val="00085240"/>
    <w:rsid w:val="00085950"/>
    <w:rsid w:val="0008644C"/>
    <w:rsid w:val="000865D7"/>
    <w:rsid w:val="00086610"/>
    <w:rsid w:val="0008716E"/>
    <w:rsid w:val="00087855"/>
    <w:rsid w:val="0009067C"/>
    <w:rsid w:val="0009073C"/>
    <w:rsid w:val="00090904"/>
    <w:rsid w:val="000910CF"/>
    <w:rsid w:val="00091759"/>
    <w:rsid w:val="000923C5"/>
    <w:rsid w:val="000929B7"/>
    <w:rsid w:val="00092D54"/>
    <w:rsid w:val="00093411"/>
    <w:rsid w:val="00093897"/>
    <w:rsid w:val="00093966"/>
    <w:rsid w:val="00093D67"/>
    <w:rsid w:val="00094139"/>
    <w:rsid w:val="00094DE0"/>
    <w:rsid w:val="00094FFF"/>
    <w:rsid w:val="0009530F"/>
    <w:rsid w:val="00095CB2"/>
    <w:rsid w:val="00097042"/>
    <w:rsid w:val="0009788E"/>
    <w:rsid w:val="00097C75"/>
    <w:rsid w:val="000A04AC"/>
    <w:rsid w:val="000A0731"/>
    <w:rsid w:val="000A0758"/>
    <w:rsid w:val="000A16AE"/>
    <w:rsid w:val="000A24C0"/>
    <w:rsid w:val="000A2821"/>
    <w:rsid w:val="000A2D80"/>
    <w:rsid w:val="000A3B34"/>
    <w:rsid w:val="000A3F34"/>
    <w:rsid w:val="000A4238"/>
    <w:rsid w:val="000A4475"/>
    <w:rsid w:val="000A4E72"/>
    <w:rsid w:val="000A52F7"/>
    <w:rsid w:val="000A588D"/>
    <w:rsid w:val="000A59CD"/>
    <w:rsid w:val="000A65EB"/>
    <w:rsid w:val="000A6620"/>
    <w:rsid w:val="000A6ED6"/>
    <w:rsid w:val="000A6FC0"/>
    <w:rsid w:val="000A72DC"/>
    <w:rsid w:val="000A7677"/>
    <w:rsid w:val="000A7AF6"/>
    <w:rsid w:val="000B037B"/>
    <w:rsid w:val="000B07E0"/>
    <w:rsid w:val="000B0858"/>
    <w:rsid w:val="000B0E2E"/>
    <w:rsid w:val="000B0E54"/>
    <w:rsid w:val="000B11C1"/>
    <w:rsid w:val="000B12A6"/>
    <w:rsid w:val="000B1488"/>
    <w:rsid w:val="000B1945"/>
    <w:rsid w:val="000B2088"/>
    <w:rsid w:val="000B2230"/>
    <w:rsid w:val="000B2BE6"/>
    <w:rsid w:val="000B2FB9"/>
    <w:rsid w:val="000B3A7E"/>
    <w:rsid w:val="000B4037"/>
    <w:rsid w:val="000B4346"/>
    <w:rsid w:val="000B4490"/>
    <w:rsid w:val="000B48C9"/>
    <w:rsid w:val="000B4EE1"/>
    <w:rsid w:val="000B53C3"/>
    <w:rsid w:val="000B5DA8"/>
    <w:rsid w:val="000B5E2F"/>
    <w:rsid w:val="000B61AC"/>
    <w:rsid w:val="000B63EF"/>
    <w:rsid w:val="000B649B"/>
    <w:rsid w:val="000B6718"/>
    <w:rsid w:val="000B6A49"/>
    <w:rsid w:val="000B6BB5"/>
    <w:rsid w:val="000B6F94"/>
    <w:rsid w:val="000B70F7"/>
    <w:rsid w:val="000B77AF"/>
    <w:rsid w:val="000B7B54"/>
    <w:rsid w:val="000B7C85"/>
    <w:rsid w:val="000C06C5"/>
    <w:rsid w:val="000C06C7"/>
    <w:rsid w:val="000C0795"/>
    <w:rsid w:val="000C1912"/>
    <w:rsid w:val="000C1B9B"/>
    <w:rsid w:val="000C1BBE"/>
    <w:rsid w:val="000C1D64"/>
    <w:rsid w:val="000C1ECE"/>
    <w:rsid w:val="000C24D8"/>
    <w:rsid w:val="000C2511"/>
    <w:rsid w:val="000C2720"/>
    <w:rsid w:val="000C371E"/>
    <w:rsid w:val="000C3B1D"/>
    <w:rsid w:val="000C4268"/>
    <w:rsid w:val="000C4C19"/>
    <w:rsid w:val="000C4F1F"/>
    <w:rsid w:val="000C4FE6"/>
    <w:rsid w:val="000C58A1"/>
    <w:rsid w:val="000C632F"/>
    <w:rsid w:val="000C6FA6"/>
    <w:rsid w:val="000C72E2"/>
    <w:rsid w:val="000C7FD3"/>
    <w:rsid w:val="000D0138"/>
    <w:rsid w:val="000D0197"/>
    <w:rsid w:val="000D04EE"/>
    <w:rsid w:val="000D0BCD"/>
    <w:rsid w:val="000D0F83"/>
    <w:rsid w:val="000D10B5"/>
    <w:rsid w:val="000D13E5"/>
    <w:rsid w:val="000D14B4"/>
    <w:rsid w:val="000D15D7"/>
    <w:rsid w:val="000D1AC1"/>
    <w:rsid w:val="000D29E9"/>
    <w:rsid w:val="000D3F19"/>
    <w:rsid w:val="000D3FF2"/>
    <w:rsid w:val="000D438F"/>
    <w:rsid w:val="000D4433"/>
    <w:rsid w:val="000D4861"/>
    <w:rsid w:val="000D4D30"/>
    <w:rsid w:val="000D5485"/>
    <w:rsid w:val="000D5589"/>
    <w:rsid w:val="000D5CB5"/>
    <w:rsid w:val="000D5E11"/>
    <w:rsid w:val="000D5E28"/>
    <w:rsid w:val="000D5E85"/>
    <w:rsid w:val="000D62B1"/>
    <w:rsid w:val="000D65FD"/>
    <w:rsid w:val="000D75EA"/>
    <w:rsid w:val="000D7712"/>
    <w:rsid w:val="000D7A0F"/>
    <w:rsid w:val="000D7E1F"/>
    <w:rsid w:val="000E0007"/>
    <w:rsid w:val="000E027B"/>
    <w:rsid w:val="000E02DF"/>
    <w:rsid w:val="000E0402"/>
    <w:rsid w:val="000E04AA"/>
    <w:rsid w:val="000E070B"/>
    <w:rsid w:val="000E089B"/>
    <w:rsid w:val="000E090E"/>
    <w:rsid w:val="000E0B47"/>
    <w:rsid w:val="000E131D"/>
    <w:rsid w:val="000E13AF"/>
    <w:rsid w:val="000E16C1"/>
    <w:rsid w:val="000E1856"/>
    <w:rsid w:val="000E1A15"/>
    <w:rsid w:val="000E1A81"/>
    <w:rsid w:val="000E2289"/>
    <w:rsid w:val="000E2388"/>
    <w:rsid w:val="000E2C53"/>
    <w:rsid w:val="000E2D46"/>
    <w:rsid w:val="000E2E33"/>
    <w:rsid w:val="000E3367"/>
    <w:rsid w:val="000E35CA"/>
    <w:rsid w:val="000E409F"/>
    <w:rsid w:val="000E493D"/>
    <w:rsid w:val="000E4F32"/>
    <w:rsid w:val="000E537B"/>
    <w:rsid w:val="000E55F0"/>
    <w:rsid w:val="000E591A"/>
    <w:rsid w:val="000E59E3"/>
    <w:rsid w:val="000E5D39"/>
    <w:rsid w:val="000E6533"/>
    <w:rsid w:val="000E668B"/>
    <w:rsid w:val="000E688B"/>
    <w:rsid w:val="000E6E06"/>
    <w:rsid w:val="000E6EE6"/>
    <w:rsid w:val="000E7359"/>
    <w:rsid w:val="000E7458"/>
    <w:rsid w:val="000E78F5"/>
    <w:rsid w:val="000E7B7D"/>
    <w:rsid w:val="000F0335"/>
    <w:rsid w:val="000F1468"/>
    <w:rsid w:val="000F190A"/>
    <w:rsid w:val="000F1CD3"/>
    <w:rsid w:val="000F243A"/>
    <w:rsid w:val="000F28C7"/>
    <w:rsid w:val="000F2E8D"/>
    <w:rsid w:val="000F2FC8"/>
    <w:rsid w:val="000F3023"/>
    <w:rsid w:val="000F3518"/>
    <w:rsid w:val="000F3FFA"/>
    <w:rsid w:val="000F442D"/>
    <w:rsid w:val="000F49A4"/>
    <w:rsid w:val="000F4ABC"/>
    <w:rsid w:val="000F4BB5"/>
    <w:rsid w:val="000F4FF8"/>
    <w:rsid w:val="000F50A2"/>
    <w:rsid w:val="000F5333"/>
    <w:rsid w:val="000F6421"/>
    <w:rsid w:val="000F661B"/>
    <w:rsid w:val="000F69BA"/>
    <w:rsid w:val="000F748D"/>
    <w:rsid w:val="000F7788"/>
    <w:rsid w:val="0010092B"/>
    <w:rsid w:val="00101235"/>
    <w:rsid w:val="00101973"/>
    <w:rsid w:val="00101F6C"/>
    <w:rsid w:val="001022B0"/>
    <w:rsid w:val="001024CC"/>
    <w:rsid w:val="00103273"/>
    <w:rsid w:val="001034E6"/>
    <w:rsid w:val="001036FC"/>
    <w:rsid w:val="00103AD8"/>
    <w:rsid w:val="00103AF4"/>
    <w:rsid w:val="001044D7"/>
    <w:rsid w:val="0010453A"/>
    <w:rsid w:val="00105EA2"/>
    <w:rsid w:val="0010634F"/>
    <w:rsid w:val="001063FB"/>
    <w:rsid w:val="00106710"/>
    <w:rsid w:val="0010677A"/>
    <w:rsid w:val="00106900"/>
    <w:rsid w:val="00106A44"/>
    <w:rsid w:val="00106D76"/>
    <w:rsid w:val="00106F75"/>
    <w:rsid w:val="0010700A"/>
    <w:rsid w:val="00107201"/>
    <w:rsid w:val="0010746B"/>
    <w:rsid w:val="0010794D"/>
    <w:rsid w:val="00107C94"/>
    <w:rsid w:val="00107D79"/>
    <w:rsid w:val="0010A2BE"/>
    <w:rsid w:val="001103E7"/>
    <w:rsid w:val="00110A25"/>
    <w:rsid w:val="00110A36"/>
    <w:rsid w:val="0011104B"/>
    <w:rsid w:val="001124FE"/>
    <w:rsid w:val="001126CB"/>
    <w:rsid w:val="001132ED"/>
    <w:rsid w:val="001137EB"/>
    <w:rsid w:val="00113FB8"/>
    <w:rsid w:val="00114212"/>
    <w:rsid w:val="00115620"/>
    <w:rsid w:val="001157E2"/>
    <w:rsid w:val="00115D14"/>
    <w:rsid w:val="001160BA"/>
    <w:rsid w:val="00116235"/>
    <w:rsid w:val="001162DC"/>
    <w:rsid w:val="001164D7"/>
    <w:rsid w:val="0011741C"/>
    <w:rsid w:val="00117439"/>
    <w:rsid w:val="0011776C"/>
    <w:rsid w:val="00117A20"/>
    <w:rsid w:val="00117FF6"/>
    <w:rsid w:val="00121970"/>
    <w:rsid w:val="00122F36"/>
    <w:rsid w:val="0012319E"/>
    <w:rsid w:val="001247C0"/>
    <w:rsid w:val="00124BF2"/>
    <w:rsid w:val="001256F3"/>
    <w:rsid w:val="0012585E"/>
    <w:rsid w:val="00125CB5"/>
    <w:rsid w:val="00125E92"/>
    <w:rsid w:val="0012696A"/>
    <w:rsid w:val="001278A0"/>
    <w:rsid w:val="001279BD"/>
    <w:rsid w:val="00127E6D"/>
    <w:rsid w:val="00130089"/>
    <w:rsid w:val="001300B4"/>
    <w:rsid w:val="001300C2"/>
    <w:rsid w:val="00130A00"/>
    <w:rsid w:val="00130D6E"/>
    <w:rsid w:val="00131049"/>
    <w:rsid w:val="00131455"/>
    <w:rsid w:val="001317C0"/>
    <w:rsid w:val="00131AB2"/>
    <w:rsid w:val="00131FE3"/>
    <w:rsid w:val="00132700"/>
    <w:rsid w:val="00132D0C"/>
    <w:rsid w:val="00132EC4"/>
    <w:rsid w:val="00132F56"/>
    <w:rsid w:val="00133794"/>
    <w:rsid w:val="001337E8"/>
    <w:rsid w:val="00133B31"/>
    <w:rsid w:val="00133F4E"/>
    <w:rsid w:val="00134361"/>
    <w:rsid w:val="00134708"/>
    <w:rsid w:val="00134900"/>
    <w:rsid w:val="00135157"/>
    <w:rsid w:val="001351BD"/>
    <w:rsid w:val="0013534B"/>
    <w:rsid w:val="00135432"/>
    <w:rsid w:val="001357C2"/>
    <w:rsid w:val="001359F6"/>
    <w:rsid w:val="00135D62"/>
    <w:rsid w:val="00135D6A"/>
    <w:rsid w:val="00135E6C"/>
    <w:rsid w:val="00135EB6"/>
    <w:rsid w:val="001368F7"/>
    <w:rsid w:val="00136A06"/>
    <w:rsid w:val="00137621"/>
    <w:rsid w:val="00137964"/>
    <w:rsid w:val="00137A1A"/>
    <w:rsid w:val="001401F5"/>
    <w:rsid w:val="001404B8"/>
    <w:rsid w:val="00140602"/>
    <w:rsid w:val="00140951"/>
    <w:rsid w:val="00140A52"/>
    <w:rsid w:val="00141511"/>
    <w:rsid w:val="00141959"/>
    <w:rsid w:val="00141DC4"/>
    <w:rsid w:val="00141F52"/>
    <w:rsid w:val="00142005"/>
    <w:rsid w:val="00142041"/>
    <w:rsid w:val="00142A4A"/>
    <w:rsid w:val="00142AB0"/>
    <w:rsid w:val="00142CCD"/>
    <w:rsid w:val="00142FE8"/>
    <w:rsid w:val="001431F4"/>
    <w:rsid w:val="00143960"/>
    <w:rsid w:val="001443D9"/>
    <w:rsid w:val="00144A2B"/>
    <w:rsid w:val="00144B44"/>
    <w:rsid w:val="00144E3F"/>
    <w:rsid w:val="00144F67"/>
    <w:rsid w:val="0014518D"/>
    <w:rsid w:val="001454D4"/>
    <w:rsid w:val="00145846"/>
    <w:rsid w:val="00145B14"/>
    <w:rsid w:val="00145EC8"/>
    <w:rsid w:val="0014631E"/>
    <w:rsid w:val="00146B68"/>
    <w:rsid w:val="00147020"/>
    <w:rsid w:val="001471F5"/>
    <w:rsid w:val="001472E7"/>
    <w:rsid w:val="001474AC"/>
    <w:rsid w:val="00147A4E"/>
    <w:rsid w:val="00147C9A"/>
    <w:rsid w:val="00147FF0"/>
    <w:rsid w:val="001500B4"/>
    <w:rsid w:val="00150167"/>
    <w:rsid w:val="001502D7"/>
    <w:rsid w:val="00150B54"/>
    <w:rsid w:val="00150DD1"/>
    <w:rsid w:val="0015102F"/>
    <w:rsid w:val="001510A7"/>
    <w:rsid w:val="00151523"/>
    <w:rsid w:val="00151721"/>
    <w:rsid w:val="00151C32"/>
    <w:rsid w:val="00151E9A"/>
    <w:rsid w:val="001522AE"/>
    <w:rsid w:val="001527C8"/>
    <w:rsid w:val="00152BAB"/>
    <w:rsid w:val="00153238"/>
    <w:rsid w:val="001532DF"/>
    <w:rsid w:val="00153313"/>
    <w:rsid w:val="00153AAA"/>
    <w:rsid w:val="00153B8F"/>
    <w:rsid w:val="00153EF0"/>
    <w:rsid w:val="00154575"/>
    <w:rsid w:val="00154893"/>
    <w:rsid w:val="00154AE3"/>
    <w:rsid w:val="00155741"/>
    <w:rsid w:val="001560B6"/>
    <w:rsid w:val="001564E2"/>
    <w:rsid w:val="00156778"/>
    <w:rsid w:val="0015682F"/>
    <w:rsid w:val="00157BA7"/>
    <w:rsid w:val="00157D9E"/>
    <w:rsid w:val="00160139"/>
    <w:rsid w:val="00160D14"/>
    <w:rsid w:val="00160F40"/>
    <w:rsid w:val="00161023"/>
    <w:rsid w:val="001612DD"/>
    <w:rsid w:val="00161C62"/>
    <w:rsid w:val="00161F05"/>
    <w:rsid w:val="0016251C"/>
    <w:rsid w:val="001625C0"/>
    <w:rsid w:val="00162D2D"/>
    <w:rsid w:val="00163415"/>
    <w:rsid w:val="00163425"/>
    <w:rsid w:val="001634F4"/>
    <w:rsid w:val="0016361B"/>
    <w:rsid w:val="001647B0"/>
    <w:rsid w:val="00164ECD"/>
    <w:rsid w:val="001657D6"/>
    <w:rsid w:val="001658DA"/>
    <w:rsid w:val="00166645"/>
    <w:rsid w:val="00166663"/>
    <w:rsid w:val="001667DF"/>
    <w:rsid w:val="00167018"/>
    <w:rsid w:val="00167029"/>
    <w:rsid w:val="001678E0"/>
    <w:rsid w:val="00167A33"/>
    <w:rsid w:val="00170321"/>
    <w:rsid w:val="00170393"/>
    <w:rsid w:val="001706C9"/>
    <w:rsid w:val="0017104F"/>
    <w:rsid w:val="0017111E"/>
    <w:rsid w:val="001718BE"/>
    <w:rsid w:val="001719A9"/>
    <w:rsid w:val="00171B7A"/>
    <w:rsid w:val="00171C43"/>
    <w:rsid w:val="00171ECE"/>
    <w:rsid w:val="00172535"/>
    <w:rsid w:val="0017259E"/>
    <w:rsid w:val="00172716"/>
    <w:rsid w:val="00173151"/>
    <w:rsid w:val="00173241"/>
    <w:rsid w:val="00173B25"/>
    <w:rsid w:val="00173C90"/>
    <w:rsid w:val="0017424A"/>
    <w:rsid w:val="0017460F"/>
    <w:rsid w:val="00175061"/>
    <w:rsid w:val="00175106"/>
    <w:rsid w:val="00175441"/>
    <w:rsid w:val="00175E84"/>
    <w:rsid w:val="00175F40"/>
    <w:rsid w:val="0017606C"/>
    <w:rsid w:val="0017656E"/>
    <w:rsid w:val="001768DC"/>
    <w:rsid w:val="00176AA3"/>
    <w:rsid w:val="00177315"/>
    <w:rsid w:val="001773C2"/>
    <w:rsid w:val="00177592"/>
    <w:rsid w:val="0017767D"/>
    <w:rsid w:val="00177DD5"/>
    <w:rsid w:val="001802FC"/>
    <w:rsid w:val="001808CD"/>
    <w:rsid w:val="001819E4"/>
    <w:rsid w:val="00181B9A"/>
    <w:rsid w:val="00181E8C"/>
    <w:rsid w:val="001821C3"/>
    <w:rsid w:val="001821D7"/>
    <w:rsid w:val="00182617"/>
    <w:rsid w:val="00182892"/>
    <w:rsid w:val="00182E79"/>
    <w:rsid w:val="0018528D"/>
    <w:rsid w:val="00185D52"/>
    <w:rsid w:val="0018604B"/>
    <w:rsid w:val="001860DF"/>
    <w:rsid w:val="001876FE"/>
    <w:rsid w:val="0018783D"/>
    <w:rsid w:val="00187A05"/>
    <w:rsid w:val="00187A8A"/>
    <w:rsid w:val="00187EA3"/>
    <w:rsid w:val="00191715"/>
    <w:rsid w:val="001921C5"/>
    <w:rsid w:val="00192830"/>
    <w:rsid w:val="00192BC4"/>
    <w:rsid w:val="00192F1A"/>
    <w:rsid w:val="00193CF8"/>
    <w:rsid w:val="001946E7"/>
    <w:rsid w:val="001948F4"/>
    <w:rsid w:val="00195113"/>
    <w:rsid w:val="001951C3"/>
    <w:rsid w:val="001957D7"/>
    <w:rsid w:val="00195804"/>
    <w:rsid w:val="00195CE3"/>
    <w:rsid w:val="001961BB"/>
    <w:rsid w:val="00196A5D"/>
    <w:rsid w:val="00197014"/>
    <w:rsid w:val="001A01EB"/>
    <w:rsid w:val="001A04B1"/>
    <w:rsid w:val="001A067E"/>
    <w:rsid w:val="001A1457"/>
    <w:rsid w:val="001A1625"/>
    <w:rsid w:val="001A1F72"/>
    <w:rsid w:val="001A202B"/>
    <w:rsid w:val="001A20BA"/>
    <w:rsid w:val="001A22F6"/>
    <w:rsid w:val="001A24D0"/>
    <w:rsid w:val="001A2BD7"/>
    <w:rsid w:val="001A2F31"/>
    <w:rsid w:val="001A3041"/>
    <w:rsid w:val="001A3798"/>
    <w:rsid w:val="001A37E9"/>
    <w:rsid w:val="001A3D6F"/>
    <w:rsid w:val="001A45EA"/>
    <w:rsid w:val="001A506A"/>
    <w:rsid w:val="001A50C6"/>
    <w:rsid w:val="001A5761"/>
    <w:rsid w:val="001A5C0E"/>
    <w:rsid w:val="001A5D25"/>
    <w:rsid w:val="001A5E84"/>
    <w:rsid w:val="001A6391"/>
    <w:rsid w:val="001A767C"/>
    <w:rsid w:val="001A77D0"/>
    <w:rsid w:val="001A7BB4"/>
    <w:rsid w:val="001A7C22"/>
    <w:rsid w:val="001B0EA1"/>
    <w:rsid w:val="001B0F56"/>
    <w:rsid w:val="001B189D"/>
    <w:rsid w:val="001B2285"/>
    <w:rsid w:val="001B2C8F"/>
    <w:rsid w:val="001B2CDA"/>
    <w:rsid w:val="001B3886"/>
    <w:rsid w:val="001B3DAE"/>
    <w:rsid w:val="001B3EDD"/>
    <w:rsid w:val="001B48D2"/>
    <w:rsid w:val="001B4AFD"/>
    <w:rsid w:val="001B4D84"/>
    <w:rsid w:val="001B5173"/>
    <w:rsid w:val="001B5592"/>
    <w:rsid w:val="001B5A85"/>
    <w:rsid w:val="001B6126"/>
    <w:rsid w:val="001B6219"/>
    <w:rsid w:val="001B66BF"/>
    <w:rsid w:val="001B6AFD"/>
    <w:rsid w:val="001B74A2"/>
    <w:rsid w:val="001B758A"/>
    <w:rsid w:val="001B7FF8"/>
    <w:rsid w:val="001C097C"/>
    <w:rsid w:val="001C0E1E"/>
    <w:rsid w:val="001C0E8B"/>
    <w:rsid w:val="001C0F5B"/>
    <w:rsid w:val="001C0FA2"/>
    <w:rsid w:val="001C10DD"/>
    <w:rsid w:val="001C11A8"/>
    <w:rsid w:val="001C2909"/>
    <w:rsid w:val="001C2FD1"/>
    <w:rsid w:val="001C33AA"/>
    <w:rsid w:val="001C38AB"/>
    <w:rsid w:val="001C3DF2"/>
    <w:rsid w:val="001C404F"/>
    <w:rsid w:val="001C45A4"/>
    <w:rsid w:val="001C4748"/>
    <w:rsid w:val="001C476A"/>
    <w:rsid w:val="001C5244"/>
    <w:rsid w:val="001C6598"/>
    <w:rsid w:val="001C6906"/>
    <w:rsid w:val="001C6BF9"/>
    <w:rsid w:val="001C6F28"/>
    <w:rsid w:val="001C7281"/>
    <w:rsid w:val="001C74DF"/>
    <w:rsid w:val="001C789C"/>
    <w:rsid w:val="001C7C9E"/>
    <w:rsid w:val="001C7E85"/>
    <w:rsid w:val="001D0167"/>
    <w:rsid w:val="001D089C"/>
    <w:rsid w:val="001D0A57"/>
    <w:rsid w:val="001D0C99"/>
    <w:rsid w:val="001D1061"/>
    <w:rsid w:val="001D12DC"/>
    <w:rsid w:val="001D1B24"/>
    <w:rsid w:val="001D1C8B"/>
    <w:rsid w:val="001D1CBC"/>
    <w:rsid w:val="001D206E"/>
    <w:rsid w:val="001D3C7E"/>
    <w:rsid w:val="001D43B6"/>
    <w:rsid w:val="001D4590"/>
    <w:rsid w:val="001D469F"/>
    <w:rsid w:val="001D4BC8"/>
    <w:rsid w:val="001D50B9"/>
    <w:rsid w:val="001D55C0"/>
    <w:rsid w:val="001D5662"/>
    <w:rsid w:val="001D568F"/>
    <w:rsid w:val="001D5FF5"/>
    <w:rsid w:val="001D62F6"/>
    <w:rsid w:val="001D6800"/>
    <w:rsid w:val="001D6DAA"/>
    <w:rsid w:val="001D6E95"/>
    <w:rsid w:val="001D72DE"/>
    <w:rsid w:val="001D753A"/>
    <w:rsid w:val="001D7AB8"/>
    <w:rsid w:val="001D7B1A"/>
    <w:rsid w:val="001D7BEA"/>
    <w:rsid w:val="001E0144"/>
    <w:rsid w:val="001E1474"/>
    <w:rsid w:val="001E17F4"/>
    <w:rsid w:val="001E1847"/>
    <w:rsid w:val="001E2174"/>
    <w:rsid w:val="001E2488"/>
    <w:rsid w:val="001E2573"/>
    <w:rsid w:val="001E2862"/>
    <w:rsid w:val="001E32C5"/>
    <w:rsid w:val="001E35C8"/>
    <w:rsid w:val="001E36F4"/>
    <w:rsid w:val="001E38FA"/>
    <w:rsid w:val="001E3E91"/>
    <w:rsid w:val="001E3EE4"/>
    <w:rsid w:val="001E4039"/>
    <w:rsid w:val="001E54EF"/>
    <w:rsid w:val="001E56A2"/>
    <w:rsid w:val="001E5C39"/>
    <w:rsid w:val="001E5CCC"/>
    <w:rsid w:val="001E6220"/>
    <w:rsid w:val="001E642C"/>
    <w:rsid w:val="001E646C"/>
    <w:rsid w:val="001E686A"/>
    <w:rsid w:val="001E6C05"/>
    <w:rsid w:val="001E7CA1"/>
    <w:rsid w:val="001E7D96"/>
    <w:rsid w:val="001F0C78"/>
    <w:rsid w:val="001F1923"/>
    <w:rsid w:val="001F19CF"/>
    <w:rsid w:val="001F2065"/>
    <w:rsid w:val="001F22B7"/>
    <w:rsid w:val="001F22CE"/>
    <w:rsid w:val="001F2B49"/>
    <w:rsid w:val="001F2CF6"/>
    <w:rsid w:val="001F3198"/>
    <w:rsid w:val="001F3395"/>
    <w:rsid w:val="001F3463"/>
    <w:rsid w:val="001F3BA7"/>
    <w:rsid w:val="001F4544"/>
    <w:rsid w:val="001F4DF5"/>
    <w:rsid w:val="001F4F3B"/>
    <w:rsid w:val="001F542F"/>
    <w:rsid w:val="001F5543"/>
    <w:rsid w:val="001F563E"/>
    <w:rsid w:val="001F7D8B"/>
    <w:rsid w:val="001F7DEF"/>
    <w:rsid w:val="00200285"/>
    <w:rsid w:val="0020053A"/>
    <w:rsid w:val="002005A8"/>
    <w:rsid w:val="00200E14"/>
    <w:rsid w:val="002010B6"/>
    <w:rsid w:val="002010FA"/>
    <w:rsid w:val="002018B3"/>
    <w:rsid w:val="00201968"/>
    <w:rsid w:val="002027EC"/>
    <w:rsid w:val="0020331D"/>
    <w:rsid w:val="00203523"/>
    <w:rsid w:val="00203588"/>
    <w:rsid w:val="00203787"/>
    <w:rsid w:val="00203B8B"/>
    <w:rsid w:val="002047A1"/>
    <w:rsid w:val="0020494D"/>
    <w:rsid w:val="00204BAC"/>
    <w:rsid w:val="00205271"/>
    <w:rsid w:val="0020546B"/>
    <w:rsid w:val="00205BDB"/>
    <w:rsid w:val="00205C64"/>
    <w:rsid w:val="00205CB7"/>
    <w:rsid w:val="002062F8"/>
    <w:rsid w:val="00206436"/>
    <w:rsid w:val="002066A1"/>
    <w:rsid w:val="00207162"/>
    <w:rsid w:val="002074C1"/>
    <w:rsid w:val="0020773B"/>
    <w:rsid w:val="00207DFA"/>
    <w:rsid w:val="0021034F"/>
    <w:rsid w:val="00210421"/>
    <w:rsid w:val="0021066F"/>
    <w:rsid w:val="00211164"/>
    <w:rsid w:val="002111E5"/>
    <w:rsid w:val="00211816"/>
    <w:rsid w:val="00211FC4"/>
    <w:rsid w:val="00212CC9"/>
    <w:rsid w:val="002139A6"/>
    <w:rsid w:val="00213C98"/>
    <w:rsid w:val="00214129"/>
    <w:rsid w:val="00214159"/>
    <w:rsid w:val="002143DE"/>
    <w:rsid w:val="00214518"/>
    <w:rsid w:val="00214F60"/>
    <w:rsid w:val="00214F9D"/>
    <w:rsid w:val="002154DB"/>
    <w:rsid w:val="00215A0E"/>
    <w:rsid w:val="00215C04"/>
    <w:rsid w:val="00215D9D"/>
    <w:rsid w:val="0021654B"/>
    <w:rsid w:val="002167F9"/>
    <w:rsid w:val="00216C67"/>
    <w:rsid w:val="00217B56"/>
    <w:rsid w:val="00220C2A"/>
    <w:rsid w:val="00220DBC"/>
    <w:rsid w:val="00221460"/>
    <w:rsid w:val="00221828"/>
    <w:rsid w:val="00222BD6"/>
    <w:rsid w:val="00223167"/>
    <w:rsid w:val="00223189"/>
    <w:rsid w:val="00223482"/>
    <w:rsid w:val="0022386B"/>
    <w:rsid w:val="00223A9A"/>
    <w:rsid w:val="002246A0"/>
    <w:rsid w:val="00225AF6"/>
    <w:rsid w:val="00225C32"/>
    <w:rsid w:val="00225CE6"/>
    <w:rsid w:val="002261E4"/>
    <w:rsid w:val="00226964"/>
    <w:rsid w:val="00226B19"/>
    <w:rsid w:val="00226EC6"/>
    <w:rsid w:val="00226F9B"/>
    <w:rsid w:val="00227898"/>
    <w:rsid w:val="00230318"/>
    <w:rsid w:val="0023060E"/>
    <w:rsid w:val="00230C24"/>
    <w:rsid w:val="00230C59"/>
    <w:rsid w:val="002313F7"/>
    <w:rsid w:val="0023159A"/>
    <w:rsid w:val="00231C90"/>
    <w:rsid w:val="00231E1A"/>
    <w:rsid w:val="00232361"/>
    <w:rsid w:val="00232DA7"/>
    <w:rsid w:val="002333F9"/>
    <w:rsid w:val="00233494"/>
    <w:rsid w:val="002336B2"/>
    <w:rsid w:val="002340DE"/>
    <w:rsid w:val="002344A9"/>
    <w:rsid w:val="00234638"/>
    <w:rsid w:val="0023483B"/>
    <w:rsid w:val="00234991"/>
    <w:rsid w:val="00234AC3"/>
    <w:rsid w:val="00234D01"/>
    <w:rsid w:val="00234E92"/>
    <w:rsid w:val="00235592"/>
    <w:rsid w:val="0023576D"/>
    <w:rsid w:val="002358AB"/>
    <w:rsid w:val="00235A7A"/>
    <w:rsid w:val="00235A8C"/>
    <w:rsid w:val="00235B90"/>
    <w:rsid w:val="0023633D"/>
    <w:rsid w:val="00237B10"/>
    <w:rsid w:val="00237BF6"/>
    <w:rsid w:val="00237D68"/>
    <w:rsid w:val="00240114"/>
    <w:rsid w:val="002405B0"/>
    <w:rsid w:val="0024077A"/>
    <w:rsid w:val="00240AE9"/>
    <w:rsid w:val="00241206"/>
    <w:rsid w:val="0024202F"/>
    <w:rsid w:val="00242C6C"/>
    <w:rsid w:val="0024342F"/>
    <w:rsid w:val="00244431"/>
    <w:rsid w:val="00244630"/>
    <w:rsid w:val="0024477D"/>
    <w:rsid w:val="002447C7"/>
    <w:rsid w:val="002447F0"/>
    <w:rsid w:val="00244DB6"/>
    <w:rsid w:val="00244E1E"/>
    <w:rsid w:val="00244ECE"/>
    <w:rsid w:val="00245271"/>
    <w:rsid w:val="002456DF"/>
    <w:rsid w:val="00245B00"/>
    <w:rsid w:val="00245C25"/>
    <w:rsid w:val="00245E31"/>
    <w:rsid w:val="0024632B"/>
    <w:rsid w:val="00246604"/>
    <w:rsid w:val="00246DDC"/>
    <w:rsid w:val="00246DFD"/>
    <w:rsid w:val="00246F9B"/>
    <w:rsid w:val="00247378"/>
    <w:rsid w:val="00247D12"/>
    <w:rsid w:val="00247EBD"/>
    <w:rsid w:val="00247F38"/>
    <w:rsid w:val="00250578"/>
    <w:rsid w:val="00250A74"/>
    <w:rsid w:val="00251410"/>
    <w:rsid w:val="00251A2B"/>
    <w:rsid w:val="00251CEE"/>
    <w:rsid w:val="002520C5"/>
    <w:rsid w:val="002521F9"/>
    <w:rsid w:val="0025281C"/>
    <w:rsid w:val="00253A3C"/>
    <w:rsid w:val="00253B8A"/>
    <w:rsid w:val="00254262"/>
    <w:rsid w:val="002542EB"/>
    <w:rsid w:val="002543FA"/>
    <w:rsid w:val="00254533"/>
    <w:rsid w:val="0025469A"/>
    <w:rsid w:val="002546FA"/>
    <w:rsid w:val="002549F5"/>
    <w:rsid w:val="00254A11"/>
    <w:rsid w:val="00254BC7"/>
    <w:rsid w:val="00254D3D"/>
    <w:rsid w:val="00254D93"/>
    <w:rsid w:val="00254E4E"/>
    <w:rsid w:val="0025548C"/>
    <w:rsid w:val="00255A10"/>
    <w:rsid w:val="00255B81"/>
    <w:rsid w:val="00255BD3"/>
    <w:rsid w:val="00255CF7"/>
    <w:rsid w:val="002560FA"/>
    <w:rsid w:val="002565C3"/>
    <w:rsid w:val="002569E8"/>
    <w:rsid w:val="00256DF8"/>
    <w:rsid w:val="00257470"/>
    <w:rsid w:val="00257C1A"/>
    <w:rsid w:val="002601A4"/>
    <w:rsid w:val="00260D7E"/>
    <w:rsid w:val="00261967"/>
    <w:rsid w:val="00261A1D"/>
    <w:rsid w:val="00262ABC"/>
    <w:rsid w:val="00262F2E"/>
    <w:rsid w:val="00263379"/>
    <w:rsid w:val="002635EC"/>
    <w:rsid w:val="0026446C"/>
    <w:rsid w:val="00264536"/>
    <w:rsid w:val="00264ABD"/>
    <w:rsid w:val="00264DAA"/>
    <w:rsid w:val="00265078"/>
    <w:rsid w:val="002652F2"/>
    <w:rsid w:val="0026550D"/>
    <w:rsid w:val="00265AE7"/>
    <w:rsid w:val="002660E7"/>
    <w:rsid w:val="0026620B"/>
    <w:rsid w:val="0026649B"/>
    <w:rsid w:val="00266636"/>
    <w:rsid w:val="0026709E"/>
    <w:rsid w:val="00267283"/>
    <w:rsid w:val="0026769E"/>
    <w:rsid w:val="002676B9"/>
    <w:rsid w:val="00267A59"/>
    <w:rsid w:val="00267C76"/>
    <w:rsid w:val="00267F6C"/>
    <w:rsid w:val="00267FEE"/>
    <w:rsid w:val="002701B0"/>
    <w:rsid w:val="002704D3"/>
    <w:rsid w:val="002704E5"/>
    <w:rsid w:val="00270A00"/>
    <w:rsid w:val="00270EF9"/>
    <w:rsid w:val="00271D1F"/>
    <w:rsid w:val="0027256E"/>
    <w:rsid w:val="002725FE"/>
    <w:rsid w:val="0027292A"/>
    <w:rsid w:val="00272B9D"/>
    <w:rsid w:val="00274B0F"/>
    <w:rsid w:val="002753BA"/>
    <w:rsid w:val="0027599A"/>
    <w:rsid w:val="00276083"/>
    <w:rsid w:val="00276A56"/>
    <w:rsid w:val="00276C1A"/>
    <w:rsid w:val="00276CB0"/>
    <w:rsid w:val="00277683"/>
    <w:rsid w:val="00277CA7"/>
    <w:rsid w:val="00277D41"/>
    <w:rsid w:val="00277D95"/>
    <w:rsid w:val="0028068C"/>
    <w:rsid w:val="00281156"/>
    <w:rsid w:val="0028151C"/>
    <w:rsid w:val="002824DF"/>
    <w:rsid w:val="00282C3C"/>
    <w:rsid w:val="00282C80"/>
    <w:rsid w:val="002830D2"/>
    <w:rsid w:val="00283501"/>
    <w:rsid w:val="00283EEC"/>
    <w:rsid w:val="002840C0"/>
    <w:rsid w:val="002841AD"/>
    <w:rsid w:val="002842CC"/>
    <w:rsid w:val="002848DD"/>
    <w:rsid w:val="00284DDC"/>
    <w:rsid w:val="0028548F"/>
    <w:rsid w:val="00285BD8"/>
    <w:rsid w:val="00285CC7"/>
    <w:rsid w:val="002868B0"/>
    <w:rsid w:val="002873B6"/>
    <w:rsid w:val="0028743D"/>
    <w:rsid w:val="00287799"/>
    <w:rsid w:val="00287CE0"/>
    <w:rsid w:val="00287D10"/>
    <w:rsid w:val="00287F79"/>
    <w:rsid w:val="002901EB"/>
    <w:rsid w:val="00290541"/>
    <w:rsid w:val="00290C2D"/>
    <w:rsid w:val="00290C3B"/>
    <w:rsid w:val="00290F8C"/>
    <w:rsid w:val="002912D8"/>
    <w:rsid w:val="00291567"/>
    <w:rsid w:val="0029161F"/>
    <w:rsid w:val="002918D7"/>
    <w:rsid w:val="00291A17"/>
    <w:rsid w:val="00291EA7"/>
    <w:rsid w:val="00291F2D"/>
    <w:rsid w:val="00291FC9"/>
    <w:rsid w:val="002925F5"/>
    <w:rsid w:val="00292776"/>
    <w:rsid w:val="002928B8"/>
    <w:rsid w:val="00292D42"/>
    <w:rsid w:val="002932BB"/>
    <w:rsid w:val="0029366C"/>
    <w:rsid w:val="002936D3"/>
    <w:rsid w:val="00293B2A"/>
    <w:rsid w:val="00293F29"/>
    <w:rsid w:val="0029409F"/>
    <w:rsid w:val="00294CD1"/>
    <w:rsid w:val="00295EB2"/>
    <w:rsid w:val="002963F0"/>
    <w:rsid w:val="00296E7E"/>
    <w:rsid w:val="00296FD0"/>
    <w:rsid w:val="00297202"/>
    <w:rsid w:val="0029726A"/>
    <w:rsid w:val="00297BB6"/>
    <w:rsid w:val="002A0110"/>
    <w:rsid w:val="002A09C3"/>
    <w:rsid w:val="002A0D8B"/>
    <w:rsid w:val="002A0E81"/>
    <w:rsid w:val="002A1410"/>
    <w:rsid w:val="002A1631"/>
    <w:rsid w:val="002A2768"/>
    <w:rsid w:val="002A2876"/>
    <w:rsid w:val="002A336F"/>
    <w:rsid w:val="002A3A8B"/>
    <w:rsid w:val="002A40B7"/>
    <w:rsid w:val="002A482B"/>
    <w:rsid w:val="002A4D73"/>
    <w:rsid w:val="002A4DC2"/>
    <w:rsid w:val="002A53B5"/>
    <w:rsid w:val="002A5580"/>
    <w:rsid w:val="002A57DE"/>
    <w:rsid w:val="002A58F0"/>
    <w:rsid w:val="002A5923"/>
    <w:rsid w:val="002A6AA6"/>
    <w:rsid w:val="002A6C3C"/>
    <w:rsid w:val="002A752E"/>
    <w:rsid w:val="002A783F"/>
    <w:rsid w:val="002A7912"/>
    <w:rsid w:val="002A7A3B"/>
    <w:rsid w:val="002A7DA7"/>
    <w:rsid w:val="002B0089"/>
    <w:rsid w:val="002B0E91"/>
    <w:rsid w:val="002B10E9"/>
    <w:rsid w:val="002B1CDF"/>
    <w:rsid w:val="002B3072"/>
    <w:rsid w:val="002B34DB"/>
    <w:rsid w:val="002B3765"/>
    <w:rsid w:val="002B394D"/>
    <w:rsid w:val="002B3A7A"/>
    <w:rsid w:val="002B3C2E"/>
    <w:rsid w:val="002B3E0A"/>
    <w:rsid w:val="002B472B"/>
    <w:rsid w:val="002B4915"/>
    <w:rsid w:val="002B5C14"/>
    <w:rsid w:val="002B61EF"/>
    <w:rsid w:val="002B632C"/>
    <w:rsid w:val="002B645B"/>
    <w:rsid w:val="002B64B1"/>
    <w:rsid w:val="002B690D"/>
    <w:rsid w:val="002B6957"/>
    <w:rsid w:val="002B698A"/>
    <w:rsid w:val="002B6B98"/>
    <w:rsid w:val="002B6C10"/>
    <w:rsid w:val="002B6E1E"/>
    <w:rsid w:val="002B6ED1"/>
    <w:rsid w:val="002B7522"/>
    <w:rsid w:val="002B7F35"/>
    <w:rsid w:val="002C0077"/>
    <w:rsid w:val="002C00F4"/>
    <w:rsid w:val="002C023B"/>
    <w:rsid w:val="002C09D3"/>
    <w:rsid w:val="002C0C44"/>
    <w:rsid w:val="002C0F91"/>
    <w:rsid w:val="002C10D2"/>
    <w:rsid w:val="002C1312"/>
    <w:rsid w:val="002C13B0"/>
    <w:rsid w:val="002C18DC"/>
    <w:rsid w:val="002C19A6"/>
    <w:rsid w:val="002C1D15"/>
    <w:rsid w:val="002C1ED7"/>
    <w:rsid w:val="002C2551"/>
    <w:rsid w:val="002C33E3"/>
    <w:rsid w:val="002C381C"/>
    <w:rsid w:val="002C3F2A"/>
    <w:rsid w:val="002C4384"/>
    <w:rsid w:val="002C4468"/>
    <w:rsid w:val="002C4848"/>
    <w:rsid w:val="002C4F48"/>
    <w:rsid w:val="002C586C"/>
    <w:rsid w:val="002C590D"/>
    <w:rsid w:val="002C5BB0"/>
    <w:rsid w:val="002C5F97"/>
    <w:rsid w:val="002C6275"/>
    <w:rsid w:val="002C6557"/>
    <w:rsid w:val="002C6808"/>
    <w:rsid w:val="002C6C58"/>
    <w:rsid w:val="002C71DF"/>
    <w:rsid w:val="002C7526"/>
    <w:rsid w:val="002C75E3"/>
    <w:rsid w:val="002C7AA0"/>
    <w:rsid w:val="002C7EE4"/>
    <w:rsid w:val="002C7F84"/>
    <w:rsid w:val="002D11DB"/>
    <w:rsid w:val="002D174D"/>
    <w:rsid w:val="002D17D7"/>
    <w:rsid w:val="002D23A4"/>
    <w:rsid w:val="002D244F"/>
    <w:rsid w:val="002D2FB4"/>
    <w:rsid w:val="002D2FC3"/>
    <w:rsid w:val="002D30A4"/>
    <w:rsid w:val="002D402A"/>
    <w:rsid w:val="002D4450"/>
    <w:rsid w:val="002D44F8"/>
    <w:rsid w:val="002D4C77"/>
    <w:rsid w:val="002D4EB3"/>
    <w:rsid w:val="002D50D6"/>
    <w:rsid w:val="002D6B2F"/>
    <w:rsid w:val="002D6F0C"/>
    <w:rsid w:val="002E061B"/>
    <w:rsid w:val="002E0E78"/>
    <w:rsid w:val="002E0EBA"/>
    <w:rsid w:val="002E1199"/>
    <w:rsid w:val="002E159A"/>
    <w:rsid w:val="002E190C"/>
    <w:rsid w:val="002E1964"/>
    <w:rsid w:val="002E1ABF"/>
    <w:rsid w:val="002E1F00"/>
    <w:rsid w:val="002E26B4"/>
    <w:rsid w:val="002E2AB4"/>
    <w:rsid w:val="002E2F44"/>
    <w:rsid w:val="002E3337"/>
    <w:rsid w:val="002E3B0B"/>
    <w:rsid w:val="002E3E41"/>
    <w:rsid w:val="002E4084"/>
    <w:rsid w:val="002E47FF"/>
    <w:rsid w:val="002E6386"/>
    <w:rsid w:val="002E6826"/>
    <w:rsid w:val="002E68C5"/>
    <w:rsid w:val="002E697B"/>
    <w:rsid w:val="002E6EB9"/>
    <w:rsid w:val="002E6F48"/>
    <w:rsid w:val="002E7352"/>
    <w:rsid w:val="002E7381"/>
    <w:rsid w:val="002E7637"/>
    <w:rsid w:val="002E7672"/>
    <w:rsid w:val="002E7ACD"/>
    <w:rsid w:val="002E7DAE"/>
    <w:rsid w:val="002E7F09"/>
    <w:rsid w:val="002F009C"/>
    <w:rsid w:val="002F0246"/>
    <w:rsid w:val="002F0304"/>
    <w:rsid w:val="002F037E"/>
    <w:rsid w:val="002F04C2"/>
    <w:rsid w:val="002F04FE"/>
    <w:rsid w:val="002F1011"/>
    <w:rsid w:val="002F11BA"/>
    <w:rsid w:val="002F1870"/>
    <w:rsid w:val="002F297E"/>
    <w:rsid w:val="002F2C24"/>
    <w:rsid w:val="002F39E5"/>
    <w:rsid w:val="002F3EDA"/>
    <w:rsid w:val="002F4133"/>
    <w:rsid w:val="002F429B"/>
    <w:rsid w:val="002F4316"/>
    <w:rsid w:val="002F4347"/>
    <w:rsid w:val="002F44B5"/>
    <w:rsid w:val="002F4F4E"/>
    <w:rsid w:val="002F51EE"/>
    <w:rsid w:val="002F5392"/>
    <w:rsid w:val="002F5D94"/>
    <w:rsid w:val="002F5DA3"/>
    <w:rsid w:val="002F60EB"/>
    <w:rsid w:val="002F643D"/>
    <w:rsid w:val="002F7CEC"/>
    <w:rsid w:val="002F7CF9"/>
    <w:rsid w:val="00300054"/>
    <w:rsid w:val="003005EF"/>
    <w:rsid w:val="003008D5"/>
    <w:rsid w:val="00301556"/>
    <w:rsid w:val="003016E6"/>
    <w:rsid w:val="0030172A"/>
    <w:rsid w:val="00301AD1"/>
    <w:rsid w:val="003026A9"/>
    <w:rsid w:val="00302759"/>
    <w:rsid w:val="00302B00"/>
    <w:rsid w:val="00302D8A"/>
    <w:rsid w:val="00303726"/>
    <w:rsid w:val="0030396C"/>
    <w:rsid w:val="0030412C"/>
    <w:rsid w:val="003044B1"/>
    <w:rsid w:val="00304C1B"/>
    <w:rsid w:val="00304D37"/>
    <w:rsid w:val="0030503F"/>
    <w:rsid w:val="00305140"/>
    <w:rsid w:val="00305466"/>
    <w:rsid w:val="003054C9"/>
    <w:rsid w:val="0030586E"/>
    <w:rsid w:val="00305A73"/>
    <w:rsid w:val="00305FC5"/>
    <w:rsid w:val="003060E8"/>
    <w:rsid w:val="0030631D"/>
    <w:rsid w:val="00306AC0"/>
    <w:rsid w:val="00306E13"/>
    <w:rsid w:val="00306EAA"/>
    <w:rsid w:val="0031034A"/>
    <w:rsid w:val="00310E29"/>
    <w:rsid w:val="00311368"/>
    <w:rsid w:val="0031146F"/>
    <w:rsid w:val="0031214D"/>
    <w:rsid w:val="0031229B"/>
    <w:rsid w:val="003126C3"/>
    <w:rsid w:val="00312922"/>
    <w:rsid w:val="00312A7E"/>
    <w:rsid w:val="0031389E"/>
    <w:rsid w:val="00314114"/>
    <w:rsid w:val="0031474D"/>
    <w:rsid w:val="0031499F"/>
    <w:rsid w:val="00315354"/>
    <w:rsid w:val="00315896"/>
    <w:rsid w:val="00315A43"/>
    <w:rsid w:val="00315B2D"/>
    <w:rsid w:val="00315D26"/>
    <w:rsid w:val="00315DD4"/>
    <w:rsid w:val="003160BD"/>
    <w:rsid w:val="003166E8"/>
    <w:rsid w:val="003168EF"/>
    <w:rsid w:val="00317A6B"/>
    <w:rsid w:val="00317AEE"/>
    <w:rsid w:val="00320C4F"/>
    <w:rsid w:val="00320C52"/>
    <w:rsid w:val="003213AA"/>
    <w:rsid w:val="00321779"/>
    <w:rsid w:val="0032177E"/>
    <w:rsid w:val="00321B76"/>
    <w:rsid w:val="00321DEE"/>
    <w:rsid w:val="0032253D"/>
    <w:rsid w:val="0032281D"/>
    <w:rsid w:val="00322E3A"/>
    <w:rsid w:val="0032379B"/>
    <w:rsid w:val="003237A7"/>
    <w:rsid w:val="00323A31"/>
    <w:rsid w:val="00323CC2"/>
    <w:rsid w:val="00324022"/>
    <w:rsid w:val="00324060"/>
    <w:rsid w:val="0032425C"/>
    <w:rsid w:val="003243E8"/>
    <w:rsid w:val="00324D5B"/>
    <w:rsid w:val="00324D76"/>
    <w:rsid w:val="003253C1"/>
    <w:rsid w:val="00326105"/>
    <w:rsid w:val="00326484"/>
    <w:rsid w:val="00327308"/>
    <w:rsid w:val="003276AF"/>
    <w:rsid w:val="00327828"/>
    <w:rsid w:val="00327F0C"/>
    <w:rsid w:val="0033132F"/>
    <w:rsid w:val="00331397"/>
    <w:rsid w:val="0033172F"/>
    <w:rsid w:val="003318F3"/>
    <w:rsid w:val="00331974"/>
    <w:rsid w:val="00331C83"/>
    <w:rsid w:val="00331DF5"/>
    <w:rsid w:val="003322CA"/>
    <w:rsid w:val="003325CC"/>
    <w:rsid w:val="003326AD"/>
    <w:rsid w:val="00332B73"/>
    <w:rsid w:val="00332C37"/>
    <w:rsid w:val="00332FC2"/>
    <w:rsid w:val="00333030"/>
    <w:rsid w:val="0033342B"/>
    <w:rsid w:val="00333843"/>
    <w:rsid w:val="00334116"/>
    <w:rsid w:val="00334688"/>
    <w:rsid w:val="00334E33"/>
    <w:rsid w:val="003359E0"/>
    <w:rsid w:val="003361AD"/>
    <w:rsid w:val="00336334"/>
    <w:rsid w:val="00336D7A"/>
    <w:rsid w:val="0033729C"/>
    <w:rsid w:val="003373F1"/>
    <w:rsid w:val="00340292"/>
    <w:rsid w:val="0034029B"/>
    <w:rsid w:val="003403A7"/>
    <w:rsid w:val="00340894"/>
    <w:rsid w:val="00340D2C"/>
    <w:rsid w:val="00340E58"/>
    <w:rsid w:val="0034117D"/>
    <w:rsid w:val="0034125A"/>
    <w:rsid w:val="0034257B"/>
    <w:rsid w:val="0034290C"/>
    <w:rsid w:val="00342C78"/>
    <w:rsid w:val="003431F6"/>
    <w:rsid w:val="00343404"/>
    <w:rsid w:val="003434B5"/>
    <w:rsid w:val="0034368D"/>
    <w:rsid w:val="0034389F"/>
    <w:rsid w:val="0034390A"/>
    <w:rsid w:val="00343AC2"/>
    <w:rsid w:val="00343FAA"/>
    <w:rsid w:val="00344309"/>
    <w:rsid w:val="0034473D"/>
    <w:rsid w:val="00344965"/>
    <w:rsid w:val="00345AFF"/>
    <w:rsid w:val="00345D76"/>
    <w:rsid w:val="00345FBD"/>
    <w:rsid w:val="00346525"/>
    <w:rsid w:val="00346AC8"/>
    <w:rsid w:val="0034728A"/>
    <w:rsid w:val="00347553"/>
    <w:rsid w:val="003475A0"/>
    <w:rsid w:val="003477D5"/>
    <w:rsid w:val="00347B1A"/>
    <w:rsid w:val="0035056C"/>
    <w:rsid w:val="0035059D"/>
    <w:rsid w:val="003508C3"/>
    <w:rsid w:val="00350A10"/>
    <w:rsid w:val="00350C3F"/>
    <w:rsid w:val="0035197E"/>
    <w:rsid w:val="00351F19"/>
    <w:rsid w:val="0035252A"/>
    <w:rsid w:val="00352570"/>
    <w:rsid w:val="00352FB7"/>
    <w:rsid w:val="00353023"/>
    <w:rsid w:val="00353269"/>
    <w:rsid w:val="003536AE"/>
    <w:rsid w:val="00353968"/>
    <w:rsid w:val="003540BA"/>
    <w:rsid w:val="0035416C"/>
    <w:rsid w:val="003546A5"/>
    <w:rsid w:val="003550E9"/>
    <w:rsid w:val="003551BA"/>
    <w:rsid w:val="003557AB"/>
    <w:rsid w:val="00355B12"/>
    <w:rsid w:val="00355BDF"/>
    <w:rsid w:val="00356C30"/>
    <w:rsid w:val="00356C71"/>
    <w:rsid w:val="00356DE1"/>
    <w:rsid w:val="00356E28"/>
    <w:rsid w:val="00357475"/>
    <w:rsid w:val="00357554"/>
    <w:rsid w:val="00357B60"/>
    <w:rsid w:val="00360068"/>
    <w:rsid w:val="0036065E"/>
    <w:rsid w:val="003606D4"/>
    <w:rsid w:val="003607F9"/>
    <w:rsid w:val="00360A27"/>
    <w:rsid w:val="00360C86"/>
    <w:rsid w:val="00360CB9"/>
    <w:rsid w:val="00361316"/>
    <w:rsid w:val="0036139E"/>
    <w:rsid w:val="0036177A"/>
    <w:rsid w:val="0036181C"/>
    <w:rsid w:val="00361959"/>
    <w:rsid w:val="00361B17"/>
    <w:rsid w:val="00362259"/>
    <w:rsid w:val="003625B0"/>
    <w:rsid w:val="00362F3C"/>
    <w:rsid w:val="0036345B"/>
    <w:rsid w:val="00363B6B"/>
    <w:rsid w:val="00363EEF"/>
    <w:rsid w:val="0036415D"/>
    <w:rsid w:val="00364180"/>
    <w:rsid w:val="00364576"/>
    <w:rsid w:val="00364A0A"/>
    <w:rsid w:val="00364D43"/>
    <w:rsid w:val="00364DB1"/>
    <w:rsid w:val="00364FD5"/>
    <w:rsid w:val="003652FB"/>
    <w:rsid w:val="003656CA"/>
    <w:rsid w:val="003657C4"/>
    <w:rsid w:val="003666AE"/>
    <w:rsid w:val="0036707C"/>
    <w:rsid w:val="003670D4"/>
    <w:rsid w:val="0036728F"/>
    <w:rsid w:val="00367A7D"/>
    <w:rsid w:val="00370008"/>
    <w:rsid w:val="00370393"/>
    <w:rsid w:val="00370DCA"/>
    <w:rsid w:val="00371062"/>
    <w:rsid w:val="00371258"/>
    <w:rsid w:val="003716D2"/>
    <w:rsid w:val="0037209B"/>
    <w:rsid w:val="00372259"/>
    <w:rsid w:val="003724C4"/>
    <w:rsid w:val="00372583"/>
    <w:rsid w:val="003725A5"/>
    <w:rsid w:val="0037349B"/>
    <w:rsid w:val="00373547"/>
    <w:rsid w:val="00373A4E"/>
    <w:rsid w:val="003742EA"/>
    <w:rsid w:val="00374A9A"/>
    <w:rsid w:val="00374C3E"/>
    <w:rsid w:val="00374E86"/>
    <w:rsid w:val="00374F44"/>
    <w:rsid w:val="00374F5D"/>
    <w:rsid w:val="00375913"/>
    <w:rsid w:val="00375BC6"/>
    <w:rsid w:val="00375BCF"/>
    <w:rsid w:val="00375D85"/>
    <w:rsid w:val="00375DFE"/>
    <w:rsid w:val="00375F71"/>
    <w:rsid w:val="00375F9A"/>
    <w:rsid w:val="00375FE0"/>
    <w:rsid w:val="00376017"/>
    <w:rsid w:val="00377555"/>
    <w:rsid w:val="0037766F"/>
    <w:rsid w:val="00377833"/>
    <w:rsid w:val="00377901"/>
    <w:rsid w:val="003807BE"/>
    <w:rsid w:val="00380964"/>
    <w:rsid w:val="00380FA9"/>
    <w:rsid w:val="00381270"/>
    <w:rsid w:val="003813F2"/>
    <w:rsid w:val="003814BF"/>
    <w:rsid w:val="003825FF"/>
    <w:rsid w:val="0038263F"/>
    <w:rsid w:val="00382C15"/>
    <w:rsid w:val="00382CA7"/>
    <w:rsid w:val="003836FA"/>
    <w:rsid w:val="0038424C"/>
    <w:rsid w:val="0038437E"/>
    <w:rsid w:val="0038469B"/>
    <w:rsid w:val="00384894"/>
    <w:rsid w:val="00384916"/>
    <w:rsid w:val="00385588"/>
    <w:rsid w:val="00385A17"/>
    <w:rsid w:val="00385F38"/>
    <w:rsid w:val="00386532"/>
    <w:rsid w:val="00386568"/>
    <w:rsid w:val="0038702B"/>
    <w:rsid w:val="0038708C"/>
    <w:rsid w:val="003874DE"/>
    <w:rsid w:val="00387623"/>
    <w:rsid w:val="003876B4"/>
    <w:rsid w:val="00390DD0"/>
    <w:rsid w:val="00391414"/>
    <w:rsid w:val="0039224E"/>
    <w:rsid w:val="0039245F"/>
    <w:rsid w:val="00392ECA"/>
    <w:rsid w:val="0039331F"/>
    <w:rsid w:val="00393539"/>
    <w:rsid w:val="00393735"/>
    <w:rsid w:val="003937D6"/>
    <w:rsid w:val="0039396D"/>
    <w:rsid w:val="00393E00"/>
    <w:rsid w:val="00394011"/>
    <w:rsid w:val="0039450C"/>
    <w:rsid w:val="003948A2"/>
    <w:rsid w:val="00394DC9"/>
    <w:rsid w:val="003953D4"/>
    <w:rsid w:val="003957C8"/>
    <w:rsid w:val="0039620C"/>
    <w:rsid w:val="00396AC9"/>
    <w:rsid w:val="00396D3D"/>
    <w:rsid w:val="00396F86"/>
    <w:rsid w:val="003973A7"/>
    <w:rsid w:val="00397E04"/>
    <w:rsid w:val="00397E45"/>
    <w:rsid w:val="003A009D"/>
    <w:rsid w:val="003A00A0"/>
    <w:rsid w:val="003A1BF8"/>
    <w:rsid w:val="003A1F63"/>
    <w:rsid w:val="003A25AF"/>
    <w:rsid w:val="003A2957"/>
    <w:rsid w:val="003A34E4"/>
    <w:rsid w:val="003A4754"/>
    <w:rsid w:val="003A484E"/>
    <w:rsid w:val="003A4E4D"/>
    <w:rsid w:val="003A540E"/>
    <w:rsid w:val="003A5623"/>
    <w:rsid w:val="003A61F7"/>
    <w:rsid w:val="003A6678"/>
    <w:rsid w:val="003A6739"/>
    <w:rsid w:val="003B03D7"/>
    <w:rsid w:val="003B0DE0"/>
    <w:rsid w:val="003B0FAB"/>
    <w:rsid w:val="003B11E8"/>
    <w:rsid w:val="003B13B3"/>
    <w:rsid w:val="003B1A3D"/>
    <w:rsid w:val="003B1C82"/>
    <w:rsid w:val="003B2DA1"/>
    <w:rsid w:val="003B2F01"/>
    <w:rsid w:val="003B4058"/>
    <w:rsid w:val="003B461C"/>
    <w:rsid w:val="003B4816"/>
    <w:rsid w:val="003B51FE"/>
    <w:rsid w:val="003B52F8"/>
    <w:rsid w:val="003B53FE"/>
    <w:rsid w:val="003B5784"/>
    <w:rsid w:val="003B614D"/>
    <w:rsid w:val="003B6234"/>
    <w:rsid w:val="003B637D"/>
    <w:rsid w:val="003B654E"/>
    <w:rsid w:val="003B65CA"/>
    <w:rsid w:val="003B6761"/>
    <w:rsid w:val="003B6827"/>
    <w:rsid w:val="003B6966"/>
    <w:rsid w:val="003B700F"/>
    <w:rsid w:val="003B7B97"/>
    <w:rsid w:val="003B7F31"/>
    <w:rsid w:val="003C0748"/>
    <w:rsid w:val="003C0C1E"/>
    <w:rsid w:val="003C0FBE"/>
    <w:rsid w:val="003C123E"/>
    <w:rsid w:val="003C1449"/>
    <w:rsid w:val="003C1D3B"/>
    <w:rsid w:val="003C23F3"/>
    <w:rsid w:val="003C2802"/>
    <w:rsid w:val="003C289C"/>
    <w:rsid w:val="003C3794"/>
    <w:rsid w:val="003C38E2"/>
    <w:rsid w:val="003C3ABC"/>
    <w:rsid w:val="003C3E6F"/>
    <w:rsid w:val="003C4147"/>
    <w:rsid w:val="003C49C7"/>
    <w:rsid w:val="003C5B04"/>
    <w:rsid w:val="003C5BE5"/>
    <w:rsid w:val="003C5F2B"/>
    <w:rsid w:val="003C607D"/>
    <w:rsid w:val="003C6363"/>
    <w:rsid w:val="003C65C3"/>
    <w:rsid w:val="003C698A"/>
    <w:rsid w:val="003C6E9A"/>
    <w:rsid w:val="003C76C0"/>
    <w:rsid w:val="003D0AF4"/>
    <w:rsid w:val="003D0D3C"/>
    <w:rsid w:val="003D1254"/>
    <w:rsid w:val="003D14C5"/>
    <w:rsid w:val="003D17FE"/>
    <w:rsid w:val="003D19AB"/>
    <w:rsid w:val="003D1E09"/>
    <w:rsid w:val="003D207D"/>
    <w:rsid w:val="003D2429"/>
    <w:rsid w:val="003D26CA"/>
    <w:rsid w:val="003D2FB1"/>
    <w:rsid w:val="003D334A"/>
    <w:rsid w:val="003D3B08"/>
    <w:rsid w:val="003D3F6B"/>
    <w:rsid w:val="003D403C"/>
    <w:rsid w:val="003D40B5"/>
    <w:rsid w:val="003D4283"/>
    <w:rsid w:val="003D4A26"/>
    <w:rsid w:val="003D54B8"/>
    <w:rsid w:val="003D57DE"/>
    <w:rsid w:val="003D5A75"/>
    <w:rsid w:val="003D5EE7"/>
    <w:rsid w:val="003D60DC"/>
    <w:rsid w:val="003D648A"/>
    <w:rsid w:val="003D65ED"/>
    <w:rsid w:val="003D67FF"/>
    <w:rsid w:val="003D75D3"/>
    <w:rsid w:val="003D7784"/>
    <w:rsid w:val="003D7C3A"/>
    <w:rsid w:val="003D7C43"/>
    <w:rsid w:val="003E001E"/>
    <w:rsid w:val="003E01DD"/>
    <w:rsid w:val="003E03DC"/>
    <w:rsid w:val="003E0898"/>
    <w:rsid w:val="003E0BCD"/>
    <w:rsid w:val="003E1067"/>
    <w:rsid w:val="003E25B8"/>
    <w:rsid w:val="003E2904"/>
    <w:rsid w:val="003E2966"/>
    <w:rsid w:val="003E2BC7"/>
    <w:rsid w:val="003E2C85"/>
    <w:rsid w:val="003E3106"/>
    <w:rsid w:val="003E3584"/>
    <w:rsid w:val="003E35A5"/>
    <w:rsid w:val="003E3650"/>
    <w:rsid w:val="003E3919"/>
    <w:rsid w:val="003E4027"/>
    <w:rsid w:val="003E4480"/>
    <w:rsid w:val="003E45B6"/>
    <w:rsid w:val="003E4DA9"/>
    <w:rsid w:val="003E4F64"/>
    <w:rsid w:val="003E5FF7"/>
    <w:rsid w:val="003E618B"/>
    <w:rsid w:val="003E62D6"/>
    <w:rsid w:val="003E66C4"/>
    <w:rsid w:val="003E6F30"/>
    <w:rsid w:val="003E7596"/>
    <w:rsid w:val="003E759C"/>
    <w:rsid w:val="003E7603"/>
    <w:rsid w:val="003E77A8"/>
    <w:rsid w:val="003F0AF8"/>
    <w:rsid w:val="003F1290"/>
    <w:rsid w:val="003F1321"/>
    <w:rsid w:val="003F137E"/>
    <w:rsid w:val="003F22F9"/>
    <w:rsid w:val="003F23BD"/>
    <w:rsid w:val="003F2596"/>
    <w:rsid w:val="003F3484"/>
    <w:rsid w:val="003F37AD"/>
    <w:rsid w:val="003F3B24"/>
    <w:rsid w:val="003F3BF6"/>
    <w:rsid w:val="003F3D61"/>
    <w:rsid w:val="003F4474"/>
    <w:rsid w:val="003F612F"/>
    <w:rsid w:val="003F70C3"/>
    <w:rsid w:val="003F77B6"/>
    <w:rsid w:val="0040015E"/>
    <w:rsid w:val="004002C2"/>
    <w:rsid w:val="00400716"/>
    <w:rsid w:val="0040112B"/>
    <w:rsid w:val="00402839"/>
    <w:rsid w:val="00402BA2"/>
    <w:rsid w:val="004031F1"/>
    <w:rsid w:val="004034E1"/>
    <w:rsid w:val="004038C0"/>
    <w:rsid w:val="00403B01"/>
    <w:rsid w:val="00403C13"/>
    <w:rsid w:val="0040436A"/>
    <w:rsid w:val="004043D2"/>
    <w:rsid w:val="004045CA"/>
    <w:rsid w:val="004047A8"/>
    <w:rsid w:val="004049E7"/>
    <w:rsid w:val="004054F1"/>
    <w:rsid w:val="0040571B"/>
    <w:rsid w:val="004057D1"/>
    <w:rsid w:val="00405A70"/>
    <w:rsid w:val="00405EC3"/>
    <w:rsid w:val="00405ED6"/>
    <w:rsid w:val="004060A4"/>
    <w:rsid w:val="00406186"/>
    <w:rsid w:val="004061D1"/>
    <w:rsid w:val="004066D1"/>
    <w:rsid w:val="00406E40"/>
    <w:rsid w:val="00407BD9"/>
    <w:rsid w:val="0041012D"/>
    <w:rsid w:val="004102EE"/>
    <w:rsid w:val="00410744"/>
    <w:rsid w:val="00410989"/>
    <w:rsid w:val="00410B22"/>
    <w:rsid w:val="00411114"/>
    <w:rsid w:val="00411397"/>
    <w:rsid w:val="00412676"/>
    <w:rsid w:val="00412ADA"/>
    <w:rsid w:val="0041412D"/>
    <w:rsid w:val="004146A1"/>
    <w:rsid w:val="00414B67"/>
    <w:rsid w:val="00414C0F"/>
    <w:rsid w:val="00414C69"/>
    <w:rsid w:val="00414F1B"/>
    <w:rsid w:val="00414FF9"/>
    <w:rsid w:val="00415329"/>
    <w:rsid w:val="004154EA"/>
    <w:rsid w:val="004155E6"/>
    <w:rsid w:val="00415A77"/>
    <w:rsid w:val="00415AE0"/>
    <w:rsid w:val="00415C51"/>
    <w:rsid w:val="0041612D"/>
    <w:rsid w:val="004166AF"/>
    <w:rsid w:val="004166B1"/>
    <w:rsid w:val="00416FBB"/>
    <w:rsid w:val="00417180"/>
    <w:rsid w:val="00417618"/>
    <w:rsid w:val="0041771C"/>
    <w:rsid w:val="00417F3D"/>
    <w:rsid w:val="00420B7F"/>
    <w:rsid w:val="004216C9"/>
    <w:rsid w:val="0042177D"/>
    <w:rsid w:val="00421A47"/>
    <w:rsid w:val="00422709"/>
    <w:rsid w:val="00422A82"/>
    <w:rsid w:val="00423841"/>
    <w:rsid w:val="00423CE9"/>
    <w:rsid w:val="00423D43"/>
    <w:rsid w:val="00423FDA"/>
    <w:rsid w:val="004243BD"/>
    <w:rsid w:val="004243CB"/>
    <w:rsid w:val="004244FC"/>
    <w:rsid w:val="004245C1"/>
    <w:rsid w:val="00424D17"/>
    <w:rsid w:val="00424D2C"/>
    <w:rsid w:val="004256E7"/>
    <w:rsid w:val="00425715"/>
    <w:rsid w:val="00425D4C"/>
    <w:rsid w:val="00425EEB"/>
    <w:rsid w:val="004261F0"/>
    <w:rsid w:val="00426D00"/>
    <w:rsid w:val="004275F9"/>
    <w:rsid w:val="004277DC"/>
    <w:rsid w:val="00427F75"/>
    <w:rsid w:val="0043006B"/>
    <w:rsid w:val="0043054F"/>
    <w:rsid w:val="004305BE"/>
    <w:rsid w:val="004305D0"/>
    <w:rsid w:val="004308F6"/>
    <w:rsid w:val="00430C29"/>
    <w:rsid w:val="004312FB"/>
    <w:rsid w:val="00431F65"/>
    <w:rsid w:val="00432173"/>
    <w:rsid w:val="004325B0"/>
    <w:rsid w:val="00432BB0"/>
    <w:rsid w:val="00433304"/>
    <w:rsid w:val="00433339"/>
    <w:rsid w:val="00433622"/>
    <w:rsid w:val="004338CF"/>
    <w:rsid w:val="00433F56"/>
    <w:rsid w:val="004342F0"/>
    <w:rsid w:val="00434AD6"/>
    <w:rsid w:val="00434BE8"/>
    <w:rsid w:val="00434EB0"/>
    <w:rsid w:val="004357B0"/>
    <w:rsid w:val="00435A66"/>
    <w:rsid w:val="00435E65"/>
    <w:rsid w:val="0043603D"/>
    <w:rsid w:val="0043647F"/>
    <w:rsid w:val="004365AD"/>
    <w:rsid w:val="004366F7"/>
    <w:rsid w:val="00436EC3"/>
    <w:rsid w:val="00437137"/>
    <w:rsid w:val="004372DD"/>
    <w:rsid w:val="00437392"/>
    <w:rsid w:val="00437960"/>
    <w:rsid w:val="00437B73"/>
    <w:rsid w:val="00437F55"/>
    <w:rsid w:val="00437F8C"/>
    <w:rsid w:val="00440147"/>
    <w:rsid w:val="0044017D"/>
    <w:rsid w:val="0044034E"/>
    <w:rsid w:val="0044045A"/>
    <w:rsid w:val="0044105E"/>
    <w:rsid w:val="0044151E"/>
    <w:rsid w:val="00441534"/>
    <w:rsid w:val="00441FB5"/>
    <w:rsid w:val="00441FBA"/>
    <w:rsid w:val="00442124"/>
    <w:rsid w:val="004429C7"/>
    <w:rsid w:val="00442D5B"/>
    <w:rsid w:val="00443C4F"/>
    <w:rsid w:val="00443F34"/>
    <w:rsid w:val="00444078"/>
    <w:rsid w:val="004447AD"/>
    <w:rsid w:val="00444C28"/>
    <w:rsid w:val="00444F36"/>
    <w:rsid w:val="00444F71"/>
    <w:rsid w:val="00445059"/>
    <w:rsid w:val="00445075"/>
    <w:rsid w:val="004455B4"/>
    <w:rsid w:val="00445AE1"/>
    <w:rsid w:val="0044635A"/>
    <w:rsid w:val="00446BA9"/>
    <w:rsid w:val="00446BB3"/>
    <w:rsid w:val="00446DCE"/>
    <w:rsid w:val="004478D9"/>
    <w:rsid w:val="00447BE8"/>
    <w:rsid w:val="00447E00"/>
    <w:rsid w:val="00447EB4"/>
    <w:rsid w:val="00447EBA"/>
    <w:rsid w:val="00447EBE"/>
    <w:rsid w:val="00450368"/>
    <w:rsid w:val="004503F1"/>
    <w:rsid w:val="0045092F"/>
    <w:rsid w:val="00450CF7"/>
    <w:rsid w:val="00450DCC"/>
    <w:rsid w:val="00450E86"/>
    <w:rsid w:val="004510FA"/>
    <w:rsid w:val="004528F6"/>
    <w:rsid w:val="00452963"/>
    <w:rsid w:val="00452BA1"/>
    <w:rsid w:val="00453618"/>
    <w:rsid w:val="004539D8"/>
    <w:rsid w:val="00453C9C"/>
    <w:rsid w:val="004546A7"/>
    <w:rsid w:val="004547A3"/>
    <w:rsid w:val="00454993"/>
    <w:rsid w:val="00454AB6"/>
    <w:rsid w:val="00454B05"/>
    <w:rsid w:val="00454C78"/>
    <w:rsid w:val="00454E40"/>
    <w:rsid w:val="00455219"/>
    <w:rsid w:val="00455315"/>
    <w:rsid w:val="00455A12"/>
    <w:rsid w:val="00455B00"/>
    <w:rsid w:val="00455C07"/>
    <w:rsid w:val="00455E6C"/>
    <w:rsid w:val="00455FC1"/>
    <w:rsid w:val="004561C6"/>
    <w:rsid w:val="004567CF"/>
    <w:rsid w:val="00456B7B"/>
    <w:rsid w:val="00457425"/>
    <w:rsid w:val="00457B57"/>
    <w:rsid w:val="00460A56"/>
    <w:rsid w:val="00460D44"/>
    <w:rsid w:val="00460EB7"/>
    <w:rsid w:val="0046127E"/>
    <w:rsid w:val="004615B7"/>
    <w:rsid w:val="00461C68"/>
    <w:rsid w:val="00461D32"/>
    <w:rsid w:val="00461DEC"/>
    <w:rsid w:val="00461F14"/>
    <w:rsid w:val="00462649"/>
    <w:rsid w:val="00462866"/>
    <w:rsid w:val="004629FE"/>
    <w:rsid w:val="00462A7F"/>
    <w:rsid w:val="00462E93"/>
    <w:rsid w:val="00462F37"/>
    <w:rsid w:val="004631BB"/>
    <w:rsid w:val="00463946"/>
    <w:rsid w:val="00463AF9"/>
    <w:rsid w:val="00463E49"/>
    <w:rsid w:val="004643D9"/>
    <w:rsid w:val="004645D8"/>
    <w:rsid w:val="004646DF"/>
    <w:rsid w:val="00465B30"/>
    <w:rsid w:val="00465D55"/>
    <w:rsid w:val="004660BF"/>
    <w:rsid w:val="004660DD"/>
    <w:rsid w:val="00466431"/>
    <w:rsid w:val="00466E68"/>
    <w:rsid w:val="00467078"/>
    <w:rsid w:val="00467444"/>
    <w:rsid w:val="00467975"/>
    <w:rsid w:val="004700D0"/>
    <w:rsid w:val="00470516"/>
    <w:rsid w:val="004706A8"/>
    <w:rsid w:val="00470AA6"/>
    <w:rsid w:val="00471221"/>
    <w:rsid w:val="004713CB"/>
    <w:rsid w:val="0047196C"/>
    <w:rsid w:val="00471A3A"/>
    <w:rsid w:val="004726B2"/>
    <w:rsid w:val="0047291D"/>
    <w:rsid w:val="004729B7"/>
    <w:rsid w:val="00472D8B"/>
    <w:rsid w:val="0047325B"/>
    <w:rsid w:val="00473307"/>
    <w:rsid w:val="00473432"/>
    <w:rsid w:val="004734A5"/>
    <w:rsid w:val="004745BA"/>
    <w:rsid w:val="004747B8"/>
    <w:rsid w:val="00474930"/>
    <w:rsid w:val="00475450"/>
    <w:rsid w:val="004754A1"/>
    <w:rsid w:val="00475501"/>
    <w:rsid w:val="00475991"/>
    <w:rsid w:val="00475D70"/>
    <w:rsid w:val="00475DED"/>
    <w:rsid w:val="004762CC"/>
    <w:rsid w:val="00476308"/>
    <w:rsid w:val="004766B9"/>
    <w:rsid w:val="0047689A"/>
    <w:rsid w:val="004769BB"/>
    <w:rsid w:val="0047737B"/>
    <w:rsid w:val="00480466"/>
    <w:rsid w:val="0048098E"/>
    <w:rsid w:val="00481091"/>
    <w:rsid w:val="00481314"/>
    <w:rsid w:val="0048135D"/>
    <w:rsid w:val="0048153C"/>
    <w:rsid w:val="00481D01"/>
    <w:rsid w:val="00482049"/>
    <w:rsid w:val="0048295D"/>
    <w:rsid w:val="0048341C"/>
    <w:rsid w:val="004836EF"/>
    <w:rsid w:val="00483CFD"/>
    <w:rsid w:val="00483F4C"/>
    <w:rsid w:val="00484311"/>
    <w:rsid w:val="004844DD"/>
    <w:rsid w:val="00484677"/>
    <w:rsid w:val="00484A13"/>
    <w:rsid w:val="00484CFF"/>
    <w:rsid w:val="00485144"/>
    <w:rsid w:val="0048562D"/>
    <w:rsid w:val="00485A23"/>
    <w:rsid w:val="00485CB9"/>
    <w:rsid w:val="00485E62"/>
    <w:rsid w:val="00486017"/>
    <w:rsid w:val="00486587"/>
    <w:rsid w:val="00486814"/>
    <w:rsid w:val="00486925"/>
    <w:rsid w:val="00486D0C"/>
    <w:rsid w:val="00487588"/>
    <w:rsid w:val="00487824"/>
    <w:rsid w:val="00487B59"/>
    <w:rsid w:val="00487CBE"/>
    <w:rsid w:val="00487D5C"/>
    <w:rsid w:val="00490045"/>
    <w:rsid w:val="00490343"/>
    <w:rsid w:val="00490843"/>
    <w:rsid w:val="004914AD"/>
    <w:rsid w:val="00492263"/>
    <w:rsid w:val="004926B8"/>
    <w:rsid w:val="00493B9F"/>
    <w:rsid w:val="00494CB6"/>
    <w:rsid w:val="00494CF2"/>
    <w:rsid w:val="00494EE7"/>
    <w:rsid w:val="004957B1"/>
    <w:rsid w:val="00496238"/>
    <w:rsid w:val="0049645C"/>
    <w:rsid w:val="00496848"/>
    <w:rsid w:val="004968CC"/>
    <w:rsid w:val="0049794B"/>
    <w:rsid w:val="00497B11"/>
    <w:rsid w:val="004A0130"/>
    <w:rsid w:val="004A056D"/>
    <w:rsid w:val="004A09F5"/>
    <w:rsid w:val="004A0CB9"/>
    <w:rsid w:val="004A0CD9"/>
    <w:rsid w:val="004A0FED"/>
    <w:rsid w:val="004A100F"/>
    <w:rsid w:val="004A1284"/>
    <w:rsid w:val="004A162F"/>
    <w:rsid w:val="004A16FD"/>
    <w:rsid w:val="004A19C5"/>
    <w:rsid w:val="004A1BEA"/>
    <w:rsid w:val="004A1C2F"/>
    <w:rsid w:val="004A21A1"/>
    <w:rsid w:val="004A2B77"/>
    <w:rsid w:val="004A2C96"/>
    <w:rsid w:val="004A336A"/>
    <w:rsid w:val="004A3853"/>
    <w:rsid w:val="004A38ED"/>
    <w:rsid w:val="004A3AF7"/>
    <w:rsid w:val="004A3B74"/>
    <w:rsid w:val="004A3B80"/>
    <w:rsid w:val="004A44DC"/>
    <w:rsid w:val="004A4D79"/>
    <w:rsid w:val="004A51F8"/>
    <w:rsid w:val="004A585C"/>
    <w:rsid w:val="004A5B37"/>
    <w:rsid w:val="004A5EEB"/>
    <w:rsid w:val="004A6E76"/>
    <w:rsid w:val="004A6F6E"/>
    <w:rsid w:val="004A7065"/>
    <w:rsid w:val="004A769F"/>
    <w:rsid w:val="004A7BC9"/>
    <w:rsid w:val="004A7FFB"/>
    <w:rsid w:val="004B0384"/>
    <w:rsid w:val="004B1B9E"/>
    <w:rsid w:val="004B1DD4"/>
    <w:rsid w:val="004B261A"/>
    <w:rsid w:val="004B267E"/>
    <w:rsid w:val="004B3A3D"/>
    <w:rsid w:val="004B3F51"/>
    <w:rsid w:val="004B4195"/>
    <w:rsid w:val="004B42BE"/>
    <w:rsid w:val="004B4474"/>
    <w:rsid w:val="004B47D7"/>
    <w:rsid w:val="004B4FB8"/>
    <w:rsid w:val="004B5E29"/>
    <w:rsid w:val="004B63DC"/>
    <w:rsid w:val="004B641E"/>
    <w:rsid w:val="004B686D"/>
    <w:rsid w:val="004B6EFA"/>
    <w:rsid w:val="004B780E"/>
    <w:rsid w:val="004B7D7E"/>
    <w:rsid w:val="004C03E7"/>
    <w:rsid w:val="004C06C5"/>
    <w:rsid w:val="004C0828"/>
    <w:rsid w:val="004C0E1D"/>
    <w:rsid w:val="004C0F38"/>
    <w:rsid w:val="004C11CB"/>
    <w:rsid w:val="004C1842"/>
    <w:rsid w:val="004C24AE"/>
    <w:rsid w:val="004C27C6"/>
    <w:rsid w:val="004C2EB1"/>
    <w:rsid w:val="004C34F6"/>
    <w:rsid w:val="004C3946"/>
    <w:rsid w:val="004C40DD"/>
    <w:rsid w:val="004C4193"/>
    <w:rsid w:val="004C4675"/>
    <w:rsid w:val="004C56FA"/>
    <w:rsid w:val="004C5DF6"/>
    <w:rsid w:val="004C61E2"/>
    <w:rsid w:val="004C62B4"/>
    <w:rsid w:val="004C6455"/>
    <w:rsid w:val="004C71FF"/>
    <w:rsid w:val="004C7336"/>
    <w:rsid w:val="004C74F5"/>
    <w:rsid w:val="004C7611"/>
    <w:rsid w:val="004C7A7F"/>
    <w:rsid w:val="004D03F1"/>
    <w:rsid w:val="004D0423"/>
    <w:rsid w:val="004D071C"/>
    <w:rsid w:val="004D08C6"/>
    <w:rsid w:val="004D0DFB"/>
    <w:rsid w:val="004D0E0B"/>
    <w:rsid w:val="004D10CA"/>
    <w:rsid w:val="004D1461"/>
    <w:rsid w:val="004D150F"/>
    <w:rsid w:val="004D15FA"/>
    <w:rsid w:val="004D164C"/>
    <w:rsid w:val="004D1781"/>
    <w:rsid w:val="004D209C"/>
    <w:rsid w:val="004D25A0"/>
    <w:rsid w:val="004D298E"/>
    <w:rsid w:val="004D3054"/>
    <w:rsid w:val="004D31F0"/>
    <w:rsid w:val="004D335C"/>
    <w:rsid w:val="004D3675"/>
    <w:rsid w:val="004D3F6F"/>
    <w:rsid w:val="004D40FC"/>
    <w:rsid w:val="004D4402"/>
    <w:rsid w:val="004D47B3"/>
    <w:rsid w:val="004D4E16"/>
    <w:rsid w:val="004D574B"/>
    <w:rsid w:val="004D5945"/>
    <w:rsid w:val="004D6392"/>
    <w:rsid w:val="004D63DD"/>
    <w:rsid w:val="004D67BD"/>
    <w:rsid w:val="004D6ACD"/>
    <w:rsid w:val="004D711D"/>
    <w:rsid w:val="004D7AD0"/>
    <w:rsid w:val="004E0476"/>
    <w:rsid w:val="004E0780"/>
    <w:rsid w:val="004E0982"/>
    <w:rsid w:val="004E12A1"/>
    <w:rsid w:val="004E255E"/>
    <w:rsid w:val="004E2658"/>
    <w:rsid w:val="004E28A4"/>
    <w:rsid w:val="004E2A37"/>
    <w:rsid w:val="004E3347"/>
    <w:rsid w:val="004E3CD4"/>
    <w:rsid w:val="004E4017"/>
    <w:rsid w:val="004E4051"/>
    <w:rsid w:val="004E46F5"/>
    <w:rsid w:val="004E47A5"/>
    <w:rsid w:val="004E4B1C"/>
    <w:rsid w:val="004E4F1A"/>
    <w:rsid w:val="004E4FC4"/>
    <w:rsid w:val="004E5062"/>
    <w:rsid w:val="004E59AD"/>
    <w:rsid w:val="004E5A20"/>
    <w:rsid w:val="004E64F6"/>
    <w:rsid w:val="004E6D73"/>
    <w:rsid w:val="004E7071"/>
    <w:rsid w:val="004E70BF"/>
    <w:rsid w:val="004E7F8F"/>
    <w:rsid w:val="004F18AB"/>
    <w:rsid w:val="004F2010"/>
    <w:rsid w:val="004F209B"/>
    <w:rsid w:val="004F22AA"/>
    <w:rsid w:val="004F2F33"/>
    <w:rsid w:val="004F349A"/>
    <w:rsid w:val="004F353A"/>
    <w:rsid w:val="004F356B"/>
    <w:rsid w:val="004F3723"/>
    <w:rsid w:val="004F393A"/>
    <w:rsid w:val="004F3C2C"/>
    <w:rsid w:val="004F3C93"/>
    <w:rsid w:val="004F40C6"/>
    <w:rsid w:val="004F4399"/>
    <w:rsid w:val="004F4EC0"/>
    <w:rsid w:val="004F4F02"/>
    <w:rsid w:val="004F560F"/>
    <w:rsid w:val="004F565A"/>
    <w:rsid w:val="004F5EA9"/>
    <w:rsid w:val="004F67FC"/>
    <w:rsid w:val="004F6BE1"/>
    <w:rsid w:val="004F7BDA"/>
    <w:rsid w:val="005005E7"/>
    <w:rsid w:val="005008B1"/>
    <w:rsid w:val="00500A42"/>
    <w:rsid w:val="00500C7D"/>
    <w:rsid w:val="00500C9A"/>
    <w:rsid w:val="0050156A"/>
    <w:rsid w:val="00501B4D"/>
    <w:rsid w:val="00501B50"/>
    <w:rsid w:val="00501D1B"/>
    <w:rsid w:val="005020AE"/>
    <w:rsid w:val="005020EB"/>
    <w:rsid w:val="0050212F"/>
    <w:rsid w:val="0050259E"/>
    <w:rsid w:val="005028A0"/>
    <w:rsid w:val="00502ABD"/>
    <w:rsid w:val="0050317A"/>
    <w:rsid w:val="0050356E"/>
    <w:rsid w:val="005035F9"/>
    <w:rsid w:val="0050391F"/>
    <w:rsid w:val="00503CDB"/>
    <w:rsid w:val="00504122"/>
    <w:rsid w:val="00504F84"/>
    <w:rsid w:val="00504FCA"/>
    <w:rsid w:val="00505139"/>
    <w:rsid w:val="005053E4"/>
    <w:rsid w:val="0050562A"/>
    <w:rsid w:val="00505840"/>
    <w:rsid w:val="0050592C"/>
    <w:rsid w:val="0050608E"/>
    <w:rsid w:val="00506379"/>
    <w:rsid w:val="00506557"/>
    <w:rsid w:val="00506EB3"/>
    <w:rsid w:val="00506F25"/>
    <w:rsid w:val="0050764A"/>
    <w:rsid w:val="005105E6"/>
    <w:rsid w:val="00510677"/>
    <w:rsid w:val="00510C46"/>
    <w:rsid w:val="00511056"/>
    <w:rsid w:val="00512220"/>
    <w:rsid w:val="005122BD"/>
    <w:rsid w:val="00512327"/>
    <w:rsid w:val="005123A0"/>
    <w:rsid w:val="005127FA"/>
    <w:rsid w:val="00512CD4"/>
    <w:rsid w:val="0051338F"/>
    <w:rsid w:val="00513719"/>
    <w:rsid w:val="00513BF0"/>
    <w:rsid w:val="00513F02"/>
    <w:rsid w:val="005140D5"/>
    <w:rsid w:val="005141C9"/>
    <w:rsid w:val="0051441C"/>
    <w:rsid w:val="0051470C"/>
    <w:rsid w:val="00514801"/>
    <w:rsid w:val="00514AD4"/>
    <w:rsid w:val="00514C6C"/>
    <w:rsid w:val="00514F38"/>
    <w:rsid w:val="00515338"/>
    <w:rsid w:val="005157E8"/>
    <w:rsid w:val="00516358"/>
    <w:rsid w:val="005163EC"/>
    <w:rsid w:val="00516622"/>
    <w:rsid w:val="005168AA"/>
    <w:rsid w:val="00516BD9"/>
    <w:rsid w:val="00516F78"/>
    <w:rsid w:val="005177D8"/>
    <w:rsid w:val="00517F8B"/>
    <w:rsid w:val="0052015B"/>
    <w:rsid w:val="0052057A"/>
    <w:rsid w:val="005210D4"/>
    <w:rsid w:val="00521ADD"/>
    <w:rsid w:val="00522654"/>
    <w:rsid w:val="00522EA6"/>
    <w:rsid w:val="00523013"/>
    <w:rsid w:val="005232BF"/>
    <w:rsid w:val="005234C5"/>
    <w:rsid w:val="005234E1"/>
    <w:rsid w:val="00523962"/>
    <w:rsid w:val="0052431E"/>
    <w:rsid w:val="00524CC4"/>
    <w:rsid w:val="00524DE7"/>
    <w:rsid w:val="00525203"/>
    <w:rsid w:val="005264CA"/>
    <w:rsid w:val="00526759"/>
    <w:rsid w:val="0052734F"/>
    <w:rsid w:val="005276E3"/>
    <w:rsid w:val="00527C32"/>
    <w:rsid w:val="0053038A"/>
    <w:rsid w:val="00531909"/>
    <w:rsid w:val="00531ED4"/>
    <w:rsid w:val="00532035"/>
    <w:rsid w:val="0053269A"/>
    <w:rsid w:val="00532FBD"/>
    <w:rsid w:val="0053304A"/>
    <w:rsid w:val="00533294"/>
    <w:rsid w:val="00533BBF"/>
    <w:rsid w:val="00533E71"/>
    <w:rsid w:val="00533EB5"/>
    <w:rsid w:val="005343DE"/>
    <w:rsid w:val="0053467A"/>
    <w:rsid w:val="00534F9B"/>
    <w:rsid w:val="00535568"/>
    <w:rsid w:val="00535DD1"/>
    <w:rsid w:val="005364DC"/>
    <w:rsid w:val="00536CC8"/>
    <w:rsid w:val="0054005D"/>
    <w:rsid w:val="005403AC"/>
    <w:rsid w:val="00540AC5"/>
    <w:rsid w:val="005411CA"/>
    <w:rsid w:val="00541713"/>
    <w:rsid w:val="00541821"/>
    <w:rsid w:val="00542581"/>
    <w:rsid w:val="0054268F"/>
    <w:rsid w:val="00542847"/>
    <w:rsid w:val="00542CC3"/>
    <w:rsid w:val="00543154"/>
    <w:rsid w:val="005433F2"/>
    <w:rsid w:val="00543895"/>
    <w:rsid w:val="0054389D"/>
    <w:rsid w:val="00544202"/>
    <w:rsid w:val="00544460"/>
    <w:rsid w:val="00544914"/>
    <w:rsid w:val="00544E13"/>
    <w:rsid w:val="00544FD7"/>
    <w:rsid w:val="005456BE"/>
    <w:rsid w:val="005456D1"/>
    <w:rsid w:val="005456F8"/>
    <w:rsid w:val="00546EFA"/>
    <w:rsid w:val="005473E8"/>
    <w:rsid w:val="005475ED"/>
    <w:rsid w:val="0054788A"/>
    <w:rsid w:val="005478FF"/>
    <w:rsid w:val="005500AC"/>
    <w:rsid w:val="005502CA"/>
    <w:rsid w:val="00550DE2"/>
    <w:rsid w:val="005517E8"/>
    <w:rsid w:val="00551A44"/>
    <w:rsid w:val="00551EEA"/>
    <w:rsid w:val="00552046"/>
    <w:rsid w:val="005525A8"/>
    <w:rsid w:val="005528DF"/>
    <w:rsid w:val="00552ADC"/>
    <w:rsid w:val="0055319B"/>
    <w:rsid w:val="00553CA1"/>
    <w:rsid w:val="00554277"/>
    <w:rsid w:val="005543AE"/>
    <w:rsid w:val="005549EE"/>
    <w:rsid w:val="00554A14"/>
    <w:rsid w:val="00554F0C"/>
    <w:rsid w:val="00555464"/>
    <w:rsid w:val="0055573B"/>
    <w:rsid w:val="00555891"/>
    <w:rsid w:val="00555988"/>
    <w:rsid w:val="00556195"/>
    <w:rsid w:val="005563D5"/>
    <w:rsid w:val="0055706E"/>
    <w:rsid w:val="005570CE"/>
    <w:rsid w:val="005571D4"/>
    <w:rsid w:val="00557F5C"/>
    <w:rsid w:val="00560DC9"/>
    <w:rsid w:val="005614B9"/>
    <w:rsid w:val="00561987"/>
    <w:rsid w:val="00561DB8"/>
    <w:rsid w:val="00561E37"/>
    <w:rsid w:val="00562C43"/>
    <w:rsid w:val="00563103"/>
    <w:rsid w:val="005640AC"/>
    <w:rsid w:val="00564BD4"/>
    <w:rsid w:val="00564F1C"/>
    <w:rsid w:val="00564FD3"/>
    <w:rsid w:val="00565275"/>
    <w:rsid w:val="00565E19"/>
    <w:rsid w:val="00566989"/>
    <w:rsid w:val="005669D3"/>
    <w:rsid w:val="005671A5"/>
    <w:rsid w:val="0057048D"/>
    <w:rsid w:val="005706AE"/>
    <w:rsid w:val="005711C4"/>
    <w:rsid w:val="00571659"/>
    <w:rsid w:val="00571FA7"/>
    <w:rsid w:val="005722D7"/>
    <w:rsid w:val="005724AE"/>
    <w:rsid w:val="005726CD"/>
    <w:rsid w:val="005727D1"/>
    <w:rsid w:val="00572C5B"/>
    <w:rsid w:val="00572CE3"/>
    <w:rsid w:val="00573378"/>
    <w:rsid w:val="00573C0A"/>
    <w:rsid w:val="00574051"/>
    <w:rsid w:val="0057407D"/>
    <w:rsid w:val="00574A3C"/>
    <w:rsid w:val="00574B6A"/>
    <w:rsid w:val="00574F4A"/>
    <w:rsid w:val="00575946"/>
    <w:rsid w:val="00575B37"/>
    <w:rsid w:val="00575BE4"/>
    <w:rsid w:val="0057641D"/>
    <w:rsid w:val="00576521"/>
    <w:rsid w:val="00576FB1"/>
    <w:rsid w:val="00577D64"/>
    <w:rsid w:val="00577F16"/>
    <w:rsid w:val="005802BA"/>
    <w:rsid w:val="00580745"/>
    <w:rsid w:val="005807AF"/>
    <w:rsid w:val="005808F1"/>
    <w:rsid w:val="0058093B"/>
    <w:rsid w:val="00580A94"/>
    <w:rsid w:val="00580DD5"/>
    <w:rsid w:val="0058127A"/>
    <w:rsid w:val="005812A0"/>
    <w:rsid w:val="00581600"/>
    <w:rsid w:val="00581985"/>
    <w:rsid w:val="005819BE"/>
    <w:rsid w:val="00581B6C"/>
    <w:rsid w:val="0058262F"/>
    <w:rsid w:val="00582757"/>
    <w:rsid w:val="00583075"/>
    <w:rsid w:val="00583AA9"/>
    <w:rsid w:val="00583F6C"/>
    <w:rsid w:val="00584158"/>
    <w:rsid w:val="005842AB"/>
    <w:rsid w:val="00584F0B"/>
    <w:rsid w:val="00584F46"/>
    <w:rsid w:val="00585470"/>
    <w:rsid w:val="005857AC"/>
    <w:rsid w:val="00586461"/>
    <w:rsid w:val="00586B80"/>
    <w:rsid w:val="0058711A"/>
    <w:rsid w:val="00587269"/>
    <w:rsid w:val="00587C90"/>
    <w:rsid w:val="00590599"/>
    <w:rsid w:val="0059086F"/>
    <w:rsid w:val="0059094E"/>
    <w:rsid w:val="00590FCD"/>
    <w:rsid w:val="00591075"/>
    <w:rsid w:val="00591080"/>
    <w:rsid w:val="0059182C"/>
    <w:rsid w:val="00591929"/>
    <w:rsid w:val="0059215F"/>
    <w:rsid w:val="00592E73"/>
    <w:rsid w:val="00593177"/>
    <w:rsid w:val="00593797"/>
    <w:rsid w:val="005938B6"/>
    <w:rsid w:val="00593B07"/>
    <w:rsid w:val="005940A8"/>
    <w:rsid w:val="00594488"/>
    <w:rsid w:val="005948B0"/>
    <w:rsid w:val="00594A7A"/>
    <w:rsid w:val="00594D21"/>
    <w:rsid w:val="00594DB8"/>
    <w:rsid w:val="00595DE1"/>
    <w:rsid w:val="00595EBD"/>
    <w:rsid w:val="0059644A"/>
    <w:rsid w:val="00596487"/>
    <w:rsid w:val="00596735"/>
    <w:rsid w:val="00596C36"/>
    <w:rsid w:val="00596E76"/>
    <w:rsid w:val="00596F00"/>
    <w:rsid w:val="00597051"/>
    <w:rsid w:val="00597214"/>
    <w:rsid w:val="0059727B"/>
    <w:rsid w:val="005972D6"/>
    <w:rsid w:val="005A0B76"/>
    <w:rsid w:val="005A0E4B"/>
    <w:rsid w:val="005A0F8E"/>
    <w:rsid w:val="005A12F3"/>
    <w:rsid w:val="005A1354"/>
    <w:rsid w:val="005A17EC"/>
    <w:rsid w:val="005A1812"/>
    <w:rsid w:val="005A1D54"/>
    <w:rsid w:val="005A1F53"/>
    <w:rsid w:val="005A27FF"/>
    <w:rsid w:val="005A3446"/>
    <w:rsid w:val="005A37BE"/>
    <w:rsid w:val="005A3E49"/>
    <w:rsid w:val="005A431E"/>
    <w:rsid w:val="005A4687"/>
    <w:rsid w:val="005A5373"/>
    <w:rsid w:val="005A5405"/>
    <w:rsid w:val="005A5744"/>
    <w:rsid w:val="005A5FCD"/>
    <w:rsid w:val="005A61C6"/>
    <w:rsid w:val="005A6411"/>
    <w:rsid w:val="005A67AA"/>
    <w:rsid w:val="005A707A"/>
    <w:rsid w:val="005A7779"/>
    <w:rsid w:val="005A7928"/>
    <w:rsid w:val="005A79EE"/>
    <w:rsid w:val="005B055A"/>
    <w:rsid w:val="005B0A70"/>
    <w:rsid w:val="005B0D06"/>
    <w:rsid w:val="005B124B"/>
    <w:rsid w:val="005B24C9"/>
    <w:rsid w:val="005B289F"/>
    <w:rsid w:val="005B297F"/>
    <w:rsid w:val="005B2B52"/>
    <w:rsid w:val="005B325F"/>
    <w:rsid w:val="005B3C16"/>
    <w:rsid w:val="005B3C89"/>
    <w:rsid w:val="005B3DDA"/>
    <w:rsid w:val="005B3FD9"/>
    <w:rsid w:val="005B4573"/>
    <w:rsid w:val="005B489D"/>
    <w:rsid w:val="005B4E5D"/>
    <w:rsid w:val="005B500E"/>
    <w:rsid w:val="005B51FB"/>
    <w:rsid w:val="005B63A6"/>
    <w:rsid w:val="005B6536"/>
    <w:rsid w:val="005B6A8A"/>
    <w:rsid w:val="005B6D03"/>
    <w:rsid w:val="005B725D"/>
    <w:rsid w:val="005C042C"/>
    <w:rsid w:val="005C09A4"/>
    <w:rsid w:val="005C1698"/>
    <w:rsid w:val="005C1BAE"/>
    <w:rsid w:val="005C210A"/>
    <w:rsid w:val="005C2223"/>
    <w:rsid w:val="005C22C9"/>
    <w:rsid w:val="005C23CD"/>
    <w:rsid w:val="005C2834"/>
    <w:rsid w:val="005C3318"/>
    <w:rsid w:val="005C3370"/>
    <w:rsid w:val="005C3B00"/>
    <w:rsid w:val="005C3F6D"/>
    <w:rsid w:val="005C45CF"/>
    <w:rsid w:val="005C49E4"/>
    <w:rsid w:val="005C4EBA"/>
    <w:rsid w:val="005C5278"/>
    <w:rsid w:val="005C5A3B"/>
    <w:rsid w:val="005C5B04"/>
    <w:rsid w:val="005C5E98"/>
    <w:rsid w:val="005C6103"/>
    <w:rsid w:val="005C63C1"/>
    <w:rsid w:val="005C63FF"/>
    <w:rsid w:val="005C71A0"/>
    <w:rsid w:val="005C71F2"/>
    <w:rsid w:val="005C74BC"/>
    <w:rsid w:val="005C76D6"/>
    <w:rsid w:val="005C7B39"/>
    <w:rsid w:val="005D005A"/>
    <w:rsid w:val="005D03DE"/>
    <w:rsid w:val="005D0F5A"/>
    <w:rsid w:val="005D1081"/>
    <w:rsid w:val="005D13CD"/>
    <w:rsid w:val="005D1454"/>
    <w:rsid w:val="005D14D0"/>
    <w:rsid w:val="005D2399"/>
    <w:rsid w:val="005D24BD"/>
    <w:rsid w:val="005D286D"/>
    <w:rsid w:val="005D309F"/>
    <w:rsid w:val="005D313E"/>
    <w:rsid w:val="005D31D2"/>
    <w:rsid w:val="005D33CC"/>
    <w:rsid w:val="005D34B3"/>
    <w:rsid w:val="005D3C0E"/>
    <w:rsid w:val="005D481A"/>
    <w:rsid w:val="005D4FD4"/>
    <w:rsid w:val="005D54F3"/>
    <w:rsid w:val="005D5775"/>
    <w:rsid w:val="005D5FF5"/>
    <w:rsid w:val="005D74C1"/>
    <w:rsid w:val="005D7A10"/>
    <w:rsid w:val="005D7C9F"/>
    <w:rsid w:val="005E0973"/>
    <w:rsid w:val="005E09C0"/>
    <w:rsid w:val="005E0C43"/>
    <w:rsid w:val="005E108E"/>
    <w:rsid w:val="005E1DBA"/>
    <w:rsid w:val="005E2D2F"/>
    <w:rsid w:val="005E3689"/>
    <w:rsid w:val="005E3800"/>
    <w:rsid w:val="005E4038"/>
    <w:rsid w:val="005E4B6B"/>
    <w:rsid w:val="005E60EE"/>
    <w:rsid w:val="005E6150"/>
    <w:rsid w:val="005E6719"/>
    <w:rsid w:val="005E6933"/>
    <w:rsid w:val="005E6AAC"/>
    <w:rsid w:val="005E7350"/>
    <w:rsid w:val="005F00AC"/>
    <w:rsid w:val="005F0748"/>
    <w:rsid w:val="005F08DA"/>
    <w:rsid w:val="005F0D6B"/>
    <w:rsid w:val="005F11E6"/>
    <w:rsid w:val="005F1929"/>
    <w:rsid w:val="005F199B"/>
    <w:rsid w:val="005F1A18"/>
    <w:rsid w:val="005F1B59"/>
    <w:rsid w:val="005F1BBD"/>
    <w:rsid w:val="005F1CFA"/>
    <w:rsid w:val="005F1D9A"/>
    <w:rsid w:val="005F2AE8"/>
    <w:rsid w:val="005F2E26"/>
    <w:rsid w:val="005F2ECF"/>
    <w:rsid w:val="005F33A9"/>
    <w:rsid w:val="005F341C"/>
    <w:rsid w:val="005F3686"/>
    <w:rsid w:val="005F388D"/>
    <w:rsid w:val="005F3B1C"/>
    <w:rsid w:val="005F414B"/>
    <w:rsid w:val="005F447F"/>
    <w:rsid w:val="005F461C"/>
    <w:rsid w:val="005F4905"/>
    <w:rsid w:val="005F4F16"/>
    <w:rsid w:val="005F501E"/>
    <w:rsid w:val="005F56AA"/>
    <w:rsid w:val="005F56F1"/>
    <w:rsid w:val="005F5880"/>
    <w:rsid w:val="005F5D46"/>
    <w:rsid w:val="005F63C7"/>
    <w:rsid w:val="005F65D9"/>
    <w:rsid w:val="005F6B28"/>
    <w:rsid w:val="005F6CBC"/>
    <w:rsid w:val="005F6D99"/>
    <w:rsid w:val="005F7019"/>
    <w:rsid w:val="005F73D8"/>
    <w:rsid w:val="005F76E5"/>
    <w:rsid w:val="00600183"/>
    <w:rsid w:val="00600263"/>
    <w:rsid w:val="00600276"/>
    <w:rsid w:val="006007A2"/>
    <w:rsid w:val="00600843"/>
    <w:rsid w:val="00600C36"/>
    <w:rsid w:val="00600DE5"/>
    <w:rsid w:val="0060100C"/>
    <w:rsid w:val="0060115D"/>
    <w:rsid w:val="00601604"/>
    <w:rsid w:val="00601772"/>
    <w:rsid w:val="006017DE"/>
    <w:rsid w:val="006019DD"/>
    <w:rsid w:val="006022F9"/>
    <w:rsid w:val="00602624"/>
    <w:rsid w:val="00602855"/>
    <w:rsid w:val="00602F7B"/>
    <w:rsid w:val="00603A57"/>
    <w:rsid w:val="00604A01"/>
    <w:rsid w:val="00605258"/>
    <w:rsid w:val="00605792"/>
    <w:rsid w:val="006057B0"/>
    <w:rsid w:val="006057E9"/>
    <w:rsid w:val="0060589F"/>
    <w:rsid w:val="00606565"/>
    <w:rsid w:val="00606687"/>
    <w:rsid w:val="00606BCB"/>
    <w:rsid w:val="00607092"/>
    <w:rsid w:val="006078F1"/>
    <w:rsid w:val="0061018D"/>
    <w:rsid w:val="00610942"/>
    <w:rsid w:val="006109A1"/>
    <w:rsid w:val="00610CF4"/>
    <w:rsid w:val="00610E5A"/>
    <w:rsid w:val="00611C64"/>
    <w:rsid w:val="00611FEC"/>
    <w:rsid w:val="0061241C"/>
    <w:rsid w:val="00612421"/>
    <w:rsid w:val="006127C4"/>
    <w:rsid w:val="0061366E"/>
    <w:rsid w:val="00613AD1"/>
    <w:rsid w:val="00613D0E"/>
    <w:rsid w:val="0061429A"/>
    <w:rsid w:val="0061447D"/>
    <w:rsid w:val="00614E0A"/>
    <w:rsid w:val="006157C7"/>
    <w:rsid w:val="00615C20"/>
    <w:rsid w:val="00615E34"/>
    <w:rsid w:val="0061616E"/>
    <w:rsid w:val="00616DA4"/>
    <w:rsid w:val="00617467"/>
    <w:rsid w:val="00617763"/>
    <w:rsid w:val="00617A08"/>
    <w:rsid w:val="00617B08"/>
    <w:rsid w:val="006204DA"/>
    <w:rsid w:val="0062053D"/>
    <w:rsid w:val="00620606"/>
    <w:rsid w:val="00620B62"/>
    <w:rsid w:val="00620FBC"/>
    <w:rsid w:val="006213C6"/>
    <w:rsid w:val="006216F2"/>
    <w:rsid w:val="006218F2"/>
    <w:rsid w:val="00621BE9"/>
    <w:rsid w:val="00622777"/>
    <w:rsid w:val="0062283D"/>
    <w:rsid w:val="00622EDD"/>
    <w:rsid w:val="006230E4"/>
    <w:rsid w:val="00623789"/>
    <w:rsid w:val="00623A36"/>
    <w:rsid w:val="006249FE"/>
    <w:rsid w:val="00624B47"/>
    <w:rsid w:val="00624C04"/>
    <w:rsid w:val="00624E06"/>
    <w:rsid w:val="00624FE4"/>
    <w:rsid w:val="0062528E"/>
    <w:rsid w:val="0062530C"/>
    <w:rsid w:val="00625713"/>
    <w:rsid w:val="00625B40"/>
    <w:rsid w:val="00626538"/>
    <w:rsid w:val="0062658C"/>
    <w:rsid w:val="00626928"/>
    <w:rsid w:val="0062743B"/>
    <w:rsid w:val="00627479"/>
    <w:rsid w:val="0062762C"/>
    <w:rsid w:val="00627C9E"/>
    <w:rsid w:val="00627DD2"/>
    <w:rsid w:val="0063022D"/>
    <w:rsid w:val="006302B2"/>
    <w:rsid w:val="006305E4"/>
    <w:rsid w:val="00630ABE"/>
    <w:rsid w:val="00630EB7"/>
    <w:rsid w:val="00630F78"/>
    <w:rsid w:val="0063101D"/>
    <w:rsid w:val="00631216"/>
    <w:rsid w:val="00631324"/>
    <w:rsid w:val="00631E72"/>
    <w:rsid w:val="00632C01"/>
    <w:rsid w:val="00632D8C"/>
    <w:rsid w:val="00632E29"/>
    <w:rsid w:val="00632EF2"/>
    <w:rsid w:val="0063320A"/>
    <w:rsid w:val="0063372F"/>
    <w:rsid w:val="006346F2"/>
    <w:rsid w:val="006349F6"/>
    <w:rsid w:val="006356CC"/>
    <w:rsid w:val="0063576A"/>
    <w:rsid w:val="00635C74"/>
    <w:rsid w:val="00635E9A"/>
    <w:rsid w:val="00635FC2"/>
    <w:rsid w:val="0063698B"/>
    <w:rsid w:val="00636D89"/>
    <w:rsid w:val="00636E88"/>
    <w:rsid w:val="0063729C"/>
    <w:rsid w:val="00637AFF"/>
    <w:rsid w:val="00640026"/>
    <w:rsid w:val="0064051E"/>
    <w:rsid w:val="00640623"/>
    <w:rsid w:val="00640B3E"/>
    <w:rsid w:val="00640E05"/>
    <w:rsid w:val="00641427"/>
    <w:rsid w:val="00641731"/>
    <w:rsid w:val="006418DB"/>
    <w:rsid w:val="00641D18"/>
    <w:rsid w:val="00641E9A"/>
    <w:rsid w:val="00641F4B"/>
    <w:rsid w:val="006423A8"/>
    <w:rsid w:val="00643156"/>
    <w:rsid w:val="00643471"/>
    <w:rsid w:val="00643A95"/>
    <w:rsid w:val="00643ADF"/>
    <w:rsid w:val="00643E63"/>
    <w:rsid w:val="00643EB2"/>
    <w:rsid w:val="00643F8C"/>
    <w:rsid w:val="00644006"/>
    <w:rsid w:val="0064410A"/>
    <w:rsid w:val="00644169"/>
    <w:rsid w:val="006441C3"/>
    <w:rsid w:val="006444A5"/>
    <w:rsid w:val="00644AF4"/>
    <w:rsid w:val="00644EBF"/>
    <w:rsid w:val="00645A9E"/>
    <w:rsid w:val="00645F7E"/>
    <w:rsid w:val="00645FC1"/>
    <w:rsid w:val="00646338"/>
    <w:rsid w:val="00646F2E"/>
    <w:rsid w:val="00647425"/>
    <w:rsid w:val="00647953"/>
    <w:rsid w:val="00647BF1"/>
    <w:rsid w:val="00650854"/>
    <w:rsid w:val="0065105A"/>
    <w:rsid w:val="00651327"/>
    <w:rsid w:val="0065140C"/>
    <w:rsid w:val="0065214E"/>
    <w:rsid w:val="00652303"/>
    <w:rsid w:val="0065295F"/>
    <w:rsid w:val="00652ABA"/>
    <w:rsid w:val="00652C10"/>
    <w:rsid w:val="00652D17"/>
    <w:rsid w:val="00652DB7"/>
    <w:rsid w:val="0065331C"/>
    <w:rsid w:val="00653635"/>
    <w:rsid w:val="0065380E"/>
    <w:rsid w:val="006539C8"/>
    <w:rsid w:val="006540E1"/>
    <w:rsid w:val="00654201"/>
    <w:rsid w:val="00654E75"/>
    <w:rsid w:val="006551FC"/>
    <w:rsid w:val="00655DBA"/>
    <w:rsid w:val="006560B7"/>
    <w:rsid w:val="006560F3"/>
    <w:rsid w:val="0065635A"/>
    <w:rsid w:val="0065635B"/>
    <w:rsid w:val="006564E9"/>
    <w:rsid w:val="006566C4"/>
    <w:rsid w:val="00657522"/>
    <w:rsid w:val="0065798A"/>
    <w:rsid w:val="00660924"/>
    <w:rsid w:val="00660A42"/>
    <w:rsid w:val="00660C95"/>
    <w:rsid w:val="00660D97"/>
    <w:rsid w:val="00660E86"/>
    <w:rsid w:val="00661549"/>
    <w:rsid w:val="00661B6F"/>
    <w:rsid w:val="00661D04"/>
    <w:rsid w:val="00661FFE"/>
    <w:rsid w:val="00662084"/>
    <w:rsid w:val="00662928"/>
    <w:rsid w:val="006634D6"/>
    <w:rsid w:val="00663D5F"/>
    <w:rsid w:val="00663ECE"/>
    <w:rsid w:val="00664124"/>
    <w:rsid w:val="006643F5"/>
    <w:rsid w:val="006645AA"/>
    <w:rsid w:val="00664727"/>
    <w:rsid w:val="00664DC3"/>
    <w:rsid w:val="00664F5F"/>
    <w:rsid w:val="0066558A"/>
    <w:rsid w:val="006655F8"/>
    <w:rsid w:val="00665673"/>
    <w:rsid w:val="00665883"/>
    <w:rsid w:val="00665F1D"/>
    <w:rsid w:val="00666484"/>
    <w:rsid w:val="0066656B"/>
    <w:rsid w:val="0066660F"/>
    <w:rsid w:val="006667D1"/>
    <w:rsid w:val="00666E98"/>
    <w:rsid w:val="00667B85"/>
    <w:rsid w:val="00670318"/>
    <w:rsid w:val="00670F5E"/>
    <w:rsid w:val="0067109B"/>
    <w:rsid w:val="006710A8"/>
    <w:rsid w:val="006718AE"/>
    <w:rsid w:val="00671AE4"/>
    <w:rsid w:val="00671D88"/>
    <w:rsid w:val="006722CB"/>
    <w:rsid w:val="00672797"/>
    <w:rsid w:val="00672868"/>
    <w:rsid w:val="00672FBA"/>
    <w:rsid w:val="006732D6"/>
    <w:rsid w:val="0067344D"/>
    <w:rsid w:val="00673484"/>
    <w:rsid w:val="00673871"/>
    <w:rsid w:val="00673A57"/>
    <w:rsid w:val="00673AB6"/>
    <w:rsid w:val="00673E02"/>
    <w:rsid w:val="006740AF"/>
    <w:rsid w:val="006750C5"/>
    <w:rsid w:val="006753CA"/>
    <w:rsid w:val="006757BA"/>
    <w:rsid w:val="00675B51"/>
    <w:rsid w:val="00675C74"/>
    <w:rsid w:val="0067603B"/>
    <w:rsid w:val="0067618C"/>
    <w:rsid w:val="006765A1"/>
    <w:rsid w:val="00676CC6"/>
    <w:rsid w:val="006771AB"/>
    <w:rsid w:val="006802D2"/>
    <w:rsid w:val="006808DC"/>
    <w:rsid w:val="006808F0"/>
    <w:rsid w:val="00680907"/>
    <w:rsid w:val="00680BC6"/>
    <w:rsid w:val="00680BF0"/>
    <w:rsid w:val="0068173F"/>
    <w:rsid w:val="006820B9"/>
    <w:rsid w:val="00682146"/>
    <w:rsid w:val="0068217B"/>
    <w:rsid w:val="00682527"/>
    <w:rsid w:val="0068268F"/>
    <w:rsid w:val="0068269A"/>
    <w:rsid w:val="00682B04"/>
    <w:rsid w:val="00682CD6"/>
    <w:rsid w:val="00682D15"/>
    <w:rsid w:val="00682D97"/>
    <w:rsid w:val="0068366D"/>
    <w:rsid w:val="00683BFA"/>
    <w:rsid w:val="0068435C"/>
    <w:rsid w:val="00684495"/>
    <w:rsid w:val="006845A2"/>
    <w:rsid w:val="00684F14"/>
    <w:rsid w:val="0068505D"/>
    <w:rsid w:val="006851FF"/>
    <w:rsid w:val="006853D6"/>
    <w:rsid w:val="006857FB"/>
    <w:rsid w:val="00685E25"/>
    <w:rsid w:val="00686061"/>
    <w:rsid w:val="0068657B"/>
    <w:rsid w:val="00686993"/>
    <w:rsid w:val="00686D42"/>
    <w:rsid w:val="00686F79"/>
    <w:rsid w:val="00687753"/>
    <w:rsid w:val="00687A27"/>
    <w:rsid w:val="0069018B"/>
    <w:rsid w:val="00690349"/>
    <w:rsid w:val="006906DF"/>
    <w:rsid w:val="00690A45"/>
    <w:rsid w:val="00690E4E"/>
    <w:rsid w:val="00690F66"/>
    <w:rsid w:val="00691093"/>
    <w:rsid w:val="00691614"/>
    <w:rsid w:val="006925E0"/>
    <w:rsid w:val="00692EC3"/>
    <w:rsid w:val="0069304A"/>
    <w:rsid w:val="0069321C"/>
    <w:rsid w:val="0069325D"/>
    <w:rsid w:val="0069374D"/>
    <w:rsid w:val="00693A3A"/>
    <w:rsid w:val="0069425D"/>
    <w:rsid w:val="00695335"/>
    <w:rsid w:val="00695821"/>
    <w:rsid w:val="006958E1"/>
    <w:rsid w:val="00696009"/>
    <w:rsid w:val="00696366"/>
    <w:rsid w:val="006965AE"/>
    <w:rsid w:val="00696C0D"/>
    <w:rsid w:val="00697652"/>
    <w:rsid w:val="006978B7"/>
    <w:rsid w:val="006978FE"/>
    <w:rsid w:val="006979CC"/>
    <w:rsid w:val="006A01B9"/>
    <w:rsid w:val="006A01D5"/>
    <w:rsid w:val="006A03EB"/>
    <w:rsid w:val="006A0782"/>
    <w:rsid w:val="006A0888"/>
    <w:rsid w:val="006A095C"/>
    <w:rsid w:val="006A0993"/>
    <w:rsid w:val="006A0F2D"/>
    <w:rsid w:val="006A14DF"/>
    <w:rsid w:val="006A1D4A"/>
    <w:rsid w:val="006A2493"/>
    <w:rsid w:val="006A275E"/>
    <w:rsid w:val="006A3318"/>
    <w:rsid w:val="006A3AAB"/>
    <w:rsid w:val="006A3ACA"/>
    <w:rsid w:val="006A3C6F"/>
    <w:rsid w:val="006A414D"/>
    <w:rsid w:val="006A453A"/>
    <w:rsid w:val="006A4931"/>
    <w:rsid w:val="006A494B"/>
    <w:rsid w:val="006A55F9"/>
    <w:rsid w:val="006A5959"/>
    <w:rsid w:val="006A59CB"/>
    <w:rsid w:val="006A5B1D"/>
    <w:rsid w:val="006A5BFD"/>
    <w:rsid w:val="006A5CC4"/>
    <w:rsid w:val="006A5D65"/>
    <w:rsid w:val="006A609F"/>
    <w:rsid w:val="006A6615"/>
    <w:rsid w:val="006A6654"/>
    <w:rsid w:val="006A6E3A"/>
    <w:rsid w:val="006A7B5E"/>
    <w:rsid w:val="006A7C61"/>
    <w:rsid w:val="006A7F5F"/>
    <w:rsid w:val="006B024C"/>
    <w:rsid w:val="006B0464"/>
    <w:rsid w:val="006B0489"/>
    <w:rsid w:val="006B0940"/>
    <w:rsid w:val="006B09E1"/>
    <w:rsid w:val="006B0A1B"/>
    <w:rsid w:val="006B0E29"/>
    <w:rsid w:val="006B0E55"/>
    <w:rsid w:val="006B13B1"/>
    <w:rsid w:val="006B149D"/>
    <w:rsid w:val="006B1E57"/>
    <w:rsid w:val="006B25B5"/>
    <w:rsid w:val="006B2724"/>
    <w:rsid w:val="006B2920"/>
    <w:rsid w:val="006B2DA4"/>
    <w:rsid w:val="006B2F21"/>
    <w:rsid w:val="006B2FD7"/>
    <w:rsid w:val="006B37E7"/>
    <w:rsid w:val="006B3F0A"/>
    <w:rsid w:val="006B40BE"/>
    <w:rsid w:val="006B51D9"/>
    <w:rsid w:val="006B54E6"/>
    <w:rsid w:val="006B58CB"/>
    <w:rsid w:val="006B5D65"/>
    <w:rsid w:val="006B600B"/>
    <w:rsid w:val="006B6882"/>
    <w:rsid w:val="006B68AE"/>
    <w:rsid w:val="006B6CEF"/>
    <w:rsid w:val="006B6F79"/>
    <w:rsid w:val="006C010E"/>
    <w:rsid w:val="006C0775"/>
    <w:rsid w:val="006C07C0"/>
    <w:rsid w:val="006C09FF"/>
    <w:rsid w:val="006C0ABC"/>
    <w:rsid w:val="006C0C3B"/>
    <w:rsid w:val="006C0D10"/>
    <w:rsid w:val="006C0FFB"/>
    <w:rsid w:val="006C1344"/>
    <w:rsid w:val="006C1587"/>
    <w:rsid w:val="006C1F2D"/>
    <w:rsid w:val="006C1F70"/>
    <w:rsid w:val="006C296F"/>
    <w:rsid w:val="006C335A"/>
    <w:rsid w:val="006C3411"/>
    <w:rsid w:val="006C34DA"/>
    <w:rsid w:val="006C3E86"/>
    <w:rsid w:val="006C40FE"/>
    <w:rsid w:val="006C50A4"/>
    <w:rsid w:val="006C5173"/>
    <w:rsid w:val="006C56B2"/>
    <w:rsid w:val="006C56F8"/>
    <w:rsid w:val="006C6A41"/>
    <w:rsid w:val="006C6CFD"/>
    <w:rsid w:val="006C70F9"/>
    <w:rsid w:val="006D00D0"/>
    <w:rsid w:val="006D0295"/>
    <w:rsid w:val="006D04E1"/>
    <w:rsid w:val="006D0930"/>
    <w:rsid w:val="006D117F"/>
    <w:rsid w:val="006D12B8"/>
    <w:rsid w:val="006D1C42"/>
    <w:rsid w:val="006D2340"/>
    <w:rsid w:val="006D259F"/>
    <w:rsid w:val="006D3510"/>
    <w:rsid w:val="006D391F"/>
    <w:rsid w:val="006D39CE"/>
    <w:rsid w:val="006D3E54"/>
    <w:rsid w:val="006D4664"/>
    <w:rsid w:val="006D469A"/>
    <w:rsid w:val="006D5152"/>
    <w:rsid w:val="006D5425"/>
    <w:rsid w:val="006D593D"/>
    <w:rsid w:val="006D5BA9"/>
    <w:rsid w:val="006D6299"/>
    <w:rsid w:val="006D64D8"/>
    <w:rsid w:val="006D6849"/>
    <w:rsid w:val="006D6B47"/>
    <w:rsid w:val="006D6B84"/>
    <w:rsid w:val="006D6BB6"/>
    <w:rsid w:val="006D6CA0"/>
    <w:rsid w:val="006D6FB6"/>
    <w:rsid w:val="006D7211"/>
    <w:rsid w:val="006D72D0"/>
    <w:rsid w:val="006D73A1"/>
    <w:rsid w:val="006D7764"/>
    <w:rsid w:val="006D78CB"/>
    <w:rsid w:val="006D7977"/>
    <w:rsid w:val="006D7BAD"/>
    <w:rsid w:val="006D7C9B"/>
    <w:rsid w:val="006D7CB5"/>
    <w:rsid w:val="006E04BD"/>
    <w:rsid w:val="006E0603"/>
    <w:rsid w:val="006E141B"/>
    <w:rsid w:val="006E1D9A"/>
    <w:rsid w:val="006E283D"/>
    <w:rsid w:val="006E3415"/>
    <w:rsid w:val="006E34D6"/>
    <w:rsid w:val="006E36ED"/>
    <w:rsid w:val="006E3903"/>
    <w:rsid w:val="006E3C51"/>
    <w:rsid w:val="006E3C9B"/>
    <w:rsid w:val="006E3D84"/>
    <w:rsid w:val="006E4B6F"/>
    <w:rsid w:val="006E4CDA"/>
    <w:rsid w:val="006E514F"/>
    <w:rsid w:val="006E5F93"/>
    <w:rsid w:val="006E6AB0"/>
    <w:rsid w:val="006E6BA9"/>
    <w:rsid w:val="006E7233"/>
    <w:rsid w:val="006E73AE"/>
    <w:rsid w:val="006E77FE"/>
    <w:rsid w:val="006E7CF4"/>
    <w:rsid w:val="006E7E77"/>
    <w:rsid w:val="006F005E"/>
    <w:rsid w:val="006F01EB"/>
    <w:rsid w:val="006F02CB"/>
    <w:rsid w:val="006F052A"/>
    <w:rsid w:val="006F05C0"/>
    <w:rsid w:val="006F0CE1"/>
    <w:rsid w:val="006F0FAB"/>
    <w:rsid w:val="006F124F"/>
    <w:rsid w:val="006F1CA6"/>
    <w:rsid w:val="006F1E4A"/>
    <w:rsid w:val="006F1F95"/>
    <w:rsid w:val="006F2850"/>
    <w:rsid w:val="006F3071"/>
    <w:rsid w:val="006F374F"/>
    <w:rsid w:val="006F3986"/>
    <w:rsid w:val="006F3F3A"/>
    <w:rsid w:val="006F3FAC"/>
    <w:rsid w:val="006F4F9B"/>
    <w:rsid w:val="006F542A"/>
    <w:rsid w:val="006F54FC"/>
    <w:rsid w:val="006F56E1"/>
    <w:rsid w:val="006F58FB"/>
    <w:rsid w:val="006F5A8E"/>
    <w:rsid w:val="006F60F5"/>
    <w:rsid w:val="006F67A1"/>
    <w:rsid w:val="006F6AA7"/>
    <w:rsid w:val="006F6D1B"/>
    <w:rsid w:val="006F7399"/>
    <w:rsid w:val="006F7DFA"/>
    <w:rsid w:val="006F7E82"/>
    <w:rsid w:val="00700DA3"/>
    <w:rsid w:val="00701164"/>
    <w:rsid w:val="00701A0E"/>
    <w:rsid w:val="00701A3F"/>
    <w:rsid w:val="00701B4C"/>
    <w:rsid w:val="00701D98"/>
    <w:rsid w:val="007020BD"/>
    <w:rsid w:val="00702751"/>
    <w:rsid w:val="00702907"/>
    <w:rsid w:val="007030DA"/>
    <w:rsid w:val="0070338F"/>
    <w:rsid w:val="007034F0"/>
    <w:rsid w:val="00703DDF"/>
    <w:rsid w:val="00703FFF"/>
    <w:rsid w:val="007044CF"/>
    <w:rsid w:val="007048F4"/>
    <w:rsid w:val="0070538C"/>
    <w:rsid w:val="007058CF"/>
    <w:rsid w:val="00705FCC"/>
    <w:rsid w:val="00706051"/>
    <w:rsid w:val="007063FD"/>
    <w:rsid w:val="00706B04"/>
    <w:rsid w:val="00706F7E"/>
    <w:rsid w:val="0070773C"/>
    <w:rsid w:val="00707924"/>
    <w:rsid w:val="00707D1E"/>
    <w:rsid w:val="007104F8"/>
    <w:rsid w:val="00711452"/>
    <w:rsid w:val="00711698"/>
    <w:rsid w:val="00711AF5"/>
    <w:rsid w:val="00711D01"/>
    <w:rsid w:val="00712287"/>
    <w:rsid w:val="007124C8"/>
    <w:rsid w:val="00712552"/>
    <w:rsid w:val="00712AA5"/>
    <w:rsid w:val="00713E52"/>
    <w:rsid w:val="0071431E"/>
    <w:rsid w:val="007143B1"/>
    <w:rsid w:val="00714400"/>
    <w:rsid w:val="00714C33"/>
    <w:rsid w:val="00714EFC"/>
    <w:rsid w:val="007152EC"/>
    <w:rsid w:val="0071540D"/>
    <w:rsid w:val="00715F3C"/>
    <w:rsid w:val="007161B3"/>
    <w:rsid w:val="007171E1"/>
    <w:rsid w:val="00717DBF"/>
    <w:rsid w:val="00720341"/>
    <w:rsid w:val="007206CE"/>
    <w:rsid w:val="00721220"/>
    <w:rsid w:val="00721636"/>
    <w:rsid w:val="00721D71"/>
    <w:rsid w:val="0072216F"/>
    <w:rsid w:val="00722D9A"/>
    <w:rsid w:val="00723427"/>
    <w:rsid w:val="007239F2"/>
    <w:rsid w:val="00723F4D"/>
    <w:rsid w:val="0072550E"/>
    <w:rsid w:val="00725AD4"/>
    <w:rsid w:val="00725BFE"/>
    <w:rsid w:val="007262F3"/>
    <w:rsid w:val="007264A9"/>
    <w:rsid w:val="0072692C"/>
    <w:rsid w:val="00727593"/>
    <w:rsid w:val="00727F8D"/>
    <w:rsid w:val="00727FD0"/>
    <w:rsid w:val="00730226"/>
    <w:rsid w:val="00730603"/>
    <w:rsid w:val="0073093F"/>
    <w:rsid w:val="00731828"/>
    <w:rsid w:val="00731920"/>
    <w:rsid w:val="00731CB2"/>
    <w:rsid w:val="00731CCA"/>
    <w:rsid w:val="00731FCC"/>
    <w:rsid w:val="00732C67"/>
    <w:rsid w:val="00732E75"/>
    <w:rsid w:val="007336E1"/>
    <w:rsid w:val="00733B26"/>
    <w:rsid w:val="00733CEF"/>
    <w:rsid w:val="00733FAE"/>
    <w:rsid w:val="00734A6C"/>
    <w:rsid w:val="00734AE6"/>
    <w:rsid w:val="007361C8"/>
    <w:rsid w:val="00736252"/>
    <w:rsid w:val="007363BC"/>
    <w:rsid w:val="00737F04"/>
    <w:rsid w:val="00737FEE"/>
    <w:rsid w:val="007401DA"/>
    <w:rsid w:val="007404CD"/>
    <w:rsid w:val="00740501"/>
    <w:rsid w:val="00740B22"/>
    <w:rsid w:val="00740C31"/>
    <w:rsid w:val="007410AC"/>
    <w:rsid w:val="00741961"/>
    <w:rsid w:val="00741CBD"/>
    <w:rsid w:val="007421C7"/>
    <w:rsid w:val="0074236F"/>
    <w:rsid w:val="00742A36"/>
    <w:rsid w:val="00742CA0"/>
    <w:rsid w:val="00742CAE"/>
    <w:rsid w:val="00743509"/>
    <w:rsid w:val="00743946"/>
    <w:rsid w:val="007439A1"/>
    <w:rsid w:val="00743FE8"/>
    <w:rsid w:val="00744501"/>
    <w:rsid w:val="00744574"/>
    <w:rsid w:val="007446A8"/>
    <w:rsid w:val="007447FC"/>
    <w:rsid w:val="00745C18"/>
    <w:rsid w:val="00745CA8"/>
    <w:rsid w:val="0074634E"/>
    <w:rsid w:val="007468C3"/>
    <w:rsid w:val="00746CD0"/>
    <w:rsid w:val="00746EEA"/>
    <w:rsid w:val="00747B65"/>
    <w:rsid w:val="00747B9C"/>
    <w:rsid w:val="00747C38"/>
    <w:rsid w:val="00747E69"/>
    <w:rsid w:val="00750583"/>
    <w:rsid w:val="00750A02"/>
    <w:rsid w:val="00751027"/>
    <w:rsid w:val="0075107D"/>
    <w:rsid w:val="00751287"/>
    <w:rsid w:val="0075161C"/>
    <w:rsid w:val="00751990"/>
    <w:rsid w:val="00751B4B"/>
    <w:rsid w:val="0075232D"/>
    <w:rsid w:val="00752898"/>
    <w:rsid w:val="00752B17"/>
    <w:rsid w:val="0075317C"/>
    <w:rsid w:val="00753654"/>
    <w:rsid w:val="007537A6"/>
    <w:rsid w:val="00753A30"/>
    <w:rsid w:val="00753F75"/>
    <w:rsid w:val="007548D9"/>
    <w:rsid w:val="00754C03"/>
    <w:rsid w:val="00754D51"/>
    <w:rsid w:val="00754FC4"/>
    <w:rsid w:val="007550DB"/>
    <w:rsid w:val="0075545A"/>
    <w:rsid w:val="007562C8"/>
    <w:rsid w:val="00760005"/>
    <w:rsid w:val="007603A7"/>
    <w:rsid w:val="00760458"/>
    <w:rsid w:val="00760792"/>
    <w:rsid w:val="00760804"/>
    <w:rsid w:val="00761162"/>
    <w:rsid w:val="007612B4"/>
    <w:rsid w:val="007617B1"/>
    <w:rsid w:val="00761AB3"/>
    <w:rsid w:val="00761DD3"/>
    <w:rsid w:val="007622D6"/>
    <w:rsid w:val="007624B2"/>
    <w:rsid w:val="00763034"/>
    <w:rsid w:val="00763446"/>
    <w:rsid w:val="007636AA"/>
    <w:rsid w:val="00763826"/>
    <w:rsid w:val="00763882"/>
    <w:rsid w:val="00763C8A"/>
    <w:rsid w:val="0076409C"/>
    <w:rsid w:val="007645B2"/>
    <w:rsid w:val="0076473C"/>
    <w:rsid w:val="0076517E"/>
    <w:rsid w:val="007655E7"/>
    <w:rsid w:val="00765725"/>
    <w:rsid w:val="007665FE"/>
    <w:rsid w:val="00766692"/>
    <w:rsid w:val="0076696B"/>
    <w:rsid w:val="007672D9"/>
    <w:rsid w:val="00767E19"/>
    <w:rsid w:val="00767F8C"/>
    <w:rsid w:val="00770374"/>
    <w:rsid w:val="007709DF"/>
    <w:rsid w:val="007709E2"/>
    <w:rsid w:val="00770A68"/>
    <w:rsid w:val="00770A8F"/>
    <w:rsid w:val="00770B3D"/>
    <w:rsid w:val="00770C20"/>
    <w:rsid w:val="00770D5C"/>
    <w:rsid w:val="00771042"/>
    <w:rsid w:val="00771732"/>
    <w:rsid w:val="00771C48"/>
    <w:rsid w:val="00771D56"/>
    <w:rsid w:val="0077239E"/>
    <w:rsid w:val="00772725"/>
    <w:rsid w:val="0077272E"/>
    <w:rsid w:val="007727F9"/>
    <w:rsid w:val="007728E3"/>
    <w:rsid w:val="00772D90"/>
    <w:rsid w:val="00773253"/>
    <w:rsid w:val="00773992"/>
    <w:rsid w:val="007739C8"/>
    <w:rsid w:val="00774145"/>
    <w:rsid w:val="00774413"/>
    <w:rsid w:val="0077469F"/>
    <w:rsid w:val="007747A8"/>
    <w:rsid w:val="0077498F"/>
    <w:rsid w:val="00774C46"/>
    <w:rsid w:val="00774D5D"/>
    <w:rsid w:val="00774F33"/>
    <w:rsid w:val="0077505C"/>
    <w:rsid w:val="0077590F"/>
    <w:rsid w:val="00775BF0"/>
    <w:rsid w:val="00775F87"/>
    <w:rsid w:val="0077610A"/>
    <w:rsid w:val="0077612E"/>
    <w:rsid w:val="00776315"/>
    <w:rsid w:val="007763EB"/>
    <w:rsid w:val="00776881"/>
    <w:rsid w:val="007769D4"/>
    <w:rsid w:val="0077731E"/>
    <w:rsid w:val="007773AB"/>
    <w:rsid w:val="007777FA"/>
    <w:rsid w:val="00777AB1"/>
    <w:rsid w:val="00777C56"/>
    <w:rsid w:val="00777C89"/>
    <w:rsid w:val="0078049A"/>
    <w:rsid w:val="00780B55"/>
    <w:rsid w:val="00781393"/>
    <w:rsid w:val="00781720"/>
    <w:rsid w:val="00782512"/>
    <w:rsid w:val="007827F3"/>
    <w:rsid w:val="00782C8C"/>
    <w:rsid w:val="00782E38"/>
    <w:rsid w:val="0078390E"/>
    <w:rsid w:val="00783EC0"/>
    <w:rsid w:val="007843E2"/>
    <w:rsid w:val="00784410"/>
    <w:rsid w:val="007847C7"/>
    <w:rsid w:val="00786A7E"/>
    <w:rsid w:val="00786D35"/>
    <w:rsid w:val="00786D5E"/>
    <w:rsid w:val="00786F3C"/>
    <w:rsid w:val="00787142"/>
    <w:rsid w:val="0078741C"/>
    <w:rsid w:val="007875B3"/>
    <w:rsid w:val="007876F1"/>
    <w:rsid w:val="00787D9C"/>
    <w:rsid w:val="00787F68"/>
    <w:rsid w:val="007908E4"/>
    <w:rsid w:val="0079145A"/>
    <w:rsid w:val="0079178E"/>
    <w:rsid w:val="007923D7"/>
    <w:rsid w:val="0079261E"/>
    <w:rsid w:val="00792715"/>
    <w:rsid w:val="007927F7"/>
    <w:rsid w:val="00792D3B"/>
    <w:rsid w:val="0079314B"/>
    <w:rsid w:val="0079389E"/>
    <w:rsid w:val="007940DD"/>
    <w:rsid w:val="007941F0"/>
    <w:rsid w:val="00794B5E"/>
    <w:rsid w:val="00794DDC"/>
    <w:rsid w:val="00795892"/>
    <w:rsid w:val="007958A9"/>
    <w:rsid w:val="00795A84"/>
    <w:rsid w:val="00795BA6"/>
    <w:rsid w:val="007960D5"/>
    <w:rsid w:val="0079618E"/>
    <w:rsid w:val="00796240"/>
    <w:rsid w:val="0079671B"/>
    <w:rsid w:val="007969F2"/>
    <w:rsid w:val="00797036"/>
    <w:rsid w:val="00797206"/>
    <w:rsid w:val="007975D6"/>
    <w:rsid w:val="00797759"/>
    <w:rsid w:val="00797965"/>
    <w:rsid w:val="00797EC3"/>
    <w:rsid w:val="00797F66"/>
    <w:rsid w:val="00797FB0"/>
    <w:rsid w:val="007A04AB"/>
    <w:rsid w:val="007A06FF"/>
    <w:rsid w:val="007A111A"/>
    <w:rsid w:val="007A11FE"/>
    <w:rsid w:val="007A14EA"/>
    <w:rsid w:val="007A1848"/>
    <w:rsid w:val="007A19A6"/>
    <w:rsid w:val="007A1AD5"/>
    <w:rsid w:val="007A1D6E"/>
    <w:rsid w:val="007A1F16"/>
    <w:rsid w:val="007A2034"/>
    <w:rsid w:val="007A2A55"/>
    <w:rsid w:val="007A2F0D"/>
    <w:rsid w:val="007A32FC"/>
    <w:rsid w:val="007A3349"/>
    <w:rsid w:val="007A338D"/>
    <w:rsid w:val="007A3AD7"/>
    <w:rsid w:val="007A3AE3"/>
    <w:rsid w:val="007A3BCF"/>
    <w:rsid w:val="007A4090"/>
    <w:rsid w:val="007A4196"/>
    <w:rsid w:val="007A4A55"/>
    <w:rsid w:val="007A4BBA"/>
    <w:rsid w:val="007A59F9"/>
    <w:rsid w:val="007A5E84"/>
    <w:rsid w:val="007A5EEB"/>
    <w:rsid w:val="007A5FA7"/>
    <w:rsid w:val="007A626A"/>
    <w:rsid w:val="007A627F"/>
    <w:rsid w:val="007A62DD"/>
    <w:rsid w:val="007A6782"/>
    <w:rsid w:val="007A6B69"/>
    <w:rsid w:val="007A7287"/>
    <w:rsid w:val="007A74D0"/>
    <w:rsid w:val="007A7C90"/>
    <w:rsid w:val="007A7D62"/>
    <w:rsid w:val="007A7F2E"/>
    <w:rsid w:val="007A7F47"/>
    <w:rsid w:val="007A7F5B"/>
    <w:rsid w:val="007B0263"/>
    <w:rsid w:val="007B03A3"/>
    <w:rsid w:val="007B04B0"/>
    <w:rsid w:val="007B0BE4"/>
    <w:rsid w:val="007B18AC"/>
    <w:rsid w:val="007B1A66"/>
    <w:rsid w:val="007B20DD"/>
    <w:rsid w:val="007B2174"/>
    <w:rsid w:val="007B236D"/>
    <w:rsid w:val="007B2CB4"/>
    <w:rsid w:val="007B35CF"/>
    <w:rsid w:val="007B39C6"/>
    <w:rsid w:val="007B3B58"/>
    <w:rsid w:val="007B3DBE"/>
    <w:rsid w:val="007B3E85"/>
    <w:rsid w:val="007B3F2B"/>
    <w:rsid w:val="007B4850"/>
    <w:rsid w:val="007B48EC"/>
    <w:rsid w:val="007B4951"/>
    <w:rsid w:val="007B4C46"/>
    <w:rsid w:val="007B4D5A"/>
    <w:rsid w:val="007B5FE8"/>
    <w:rsid w:val="007B60B5"/>
    <w:rsid w:val="007B60FB"/>
    <w:rsid w:val="007B6336"/>
    <w:rsid w:val="007B6C21"/>
    <w:rsid w:val="007B6D6E"/>
    <w:rsid w:val="007B6DF5"/>
    <w:rsid w:val="007B7594"/>
    <w:rsid w:val="007B75B1"/>
    <w:rsid w:val="007C0233"/>
    <w:rsid w:val="007C02F9"/>
    <w:rsid w:val="007C0BAA"/>
    <w:rsid w:val="007C0D91"/>
    <w:rsid w:val="007C0DE6"/>
    <w:rsid w:val="007C28EC"/>
    <w:rsid w:val="007C390B"/>
    <w:rsid w:val="007C3C9A"/>
    <w:rsid w:val="007C3F73"/>
    <w:rsid w:val="007C4518"/>
    <w:rsid w:val="007C466B"/>
    <w:rsid w:val="007C4971"/>
    <w:rsid w:val="007C4DDD"/>
    <w:rsid w:val="007C4E79"/>
    <w:rsid w:val="007C5091"/>
    <w:rsid w:val="007C50F1"/>
    <w:rsid w:val="007C511E"/>
    <w:rsid w:val="007C5ADA"/>
    <w:rsid w:val="007C7105"/>
    <w:rsid w:val="007C7379"/>
    <w:rsid w:val="007C7BDF"/>
    <w:rsid w:val="007D1154"/>
    <w:rsid w:val="007D1AD1"/>
    <w:rsid w:val="007D1BC6"/>
    <w:rsid w:val="007D25C0"/>
    <w:rsid w:val="007D29AC"/>
    <w:rsid w:val="007D2A64"/>
    <w:rsid w:val="007D2AB5"/>
    <w:rsid w:val="007D2E8D"/>
    <w:rsid w:val="007D2F78"/>
    <w:rsid w:val="007D3881"/>
    <w:rsid w:val="007D3B46"/>
    <w:rsid w:val="007D3BD9"/>
    <w:rsid w:val="007D3C4B"/>
    <w:rsid w:val="007D3DA3"/>
    <w:rsid w:val="007D3FAA"/>
    <w:rsid w:val="007D4328"/>
    <w:rsid w:val="007D4632"/>
    <w:rsid w:val="007D50D8"/>
    <w:rsid w:val="007D545E"/>
    <w:rsid w:val="007D55AB"/>
    <w:rsid w:val="007D5FB7"/>
    <w:rsid w:val="007D6BD0"/>
    <w:rsid w:val="007D6F22"/>
    <w:rsid w:val="007D6F34"/>
    <w:rsid w:val="007D6F5D"/>
    <w:rsid w:val="007D70C4"/>
    <w:rsid w:val="007D75D0"/>
    <w:rsid w:val="007D798E"/>
    <w:rsid w:val="007D7A39"/>
    <w:rsid w:val="007D7FA1"/>
    <w:rsid w:val="007E0F60"/>
    <w:rsid w:val="007E1287"/>
    <w:rsid w:val="007E13FE"/>
    <w:rsid w:val="007E1E15"/>
    <w:rsid w:val="007E1ED6"/>
    <w:rsid w:val="007E2BBD"/>
    <w:rsid w:val="007E308A"/>
    <w:rsid w:val="007E387D"/>
    <w:rsid w:val="007E3E4D"/>
    <w:rsid w:val="007E43D9"/>
    <w:rsid w:val="007E4409"/>
    <w:rsid w:val="007E48A5"/>
    <w:rsid w:val="007E5A2C"/>
    <w:rsid w:val="007E5A97"/>
    <w:rsid w:val="007E5BDC"/>
    <w:rsid w:val="007E657A"/>
    <w:rsid w:val="007E68F4"/>
    <w:rsid w:val="007E6A8A"/>
    <w:rsid w:val="007E6F00"/>
    <w:rsid w:val="007E7603"/>
    <w:rsid w:val="007E7CC5"/>
    <w:rsid w:val="007F0105"/>
    <w:rsid w:val="007F105A"/>
    <w:rsid w:val="007F107C"/>
    <w:rsid w:val="007F1F99"/>
    <w:rsid w:val="007F213F"/>
    <w:rsid w:val="007F289D"/>
    <w:rsid w:val="007F2B03"/>
    <w:rsid w:val="007F2F4C"/>
    <w:rsid w:val="007F3011"/>
    <w:rsid w:val="007F3029"/>
    <w:rsid w:val="007F3100"/>
    <w:rsid w:val="007F381A"/>
    <w:rsid w:val="007F3A4A"/>
    <w:rsid w:val="007F3C98"/>
    <w:rsid w:val="007F3CDB"/>
    <w:rsid w:val="007F45FB"/>
    <w:rsid w:val="007F4A95"/>
    <w:rsid w:val="007F526A"/>
    <w:rsid w:val="007F5348"/>
    <w:rsid w:val="007F55DA"/>
    <w:rsid w:val="007F57EE"/>
    <w:rsid w:val="007F5941"/>
    <w:rsid w:val="007F5A03"/>
    <w:rsid w:val="007F5ADA"/>
    <w:rsid w:val="007F5E61"/>
    <w:rsid w:val="007F6118"/>
    <w:rsid w:val="007F69F2"/>
    <w:rsid w:val="007F7049"/>
    <w:rsid w:val="007F742B"/>
    <w:rsid w:val="007F7944"/>
    <w:rsid w:val="007F7C05"/>
    <w:rsid w:val="007F7DC8"/>
    <w:rsid w:val="00800488"/>
    <w:rsid w:val="00800507"/>
    <w:rsid w:val="0080067D"/>
    <w:rsid w:val="008009FC"/>
    <w:rsid w:val="0080115A"/>
    <w:rsid w:val="00801879"/>
    <w:rsid w:val="00801ABF"/>
    <w:rsid w:val="00801D63"/>
    <w:rsid w:val="00801E96"/>
    <w:rsid w:val="0080218F"/>
    <w:rsid w:val="008022CE"/>
    <w:rsid w:val="0080262C"/>
    <w:rsid w:val="008029B4"/>
    <w:rsid w:val="00802BD6"/>
    <w:rsid w:val="0080326B"/>
    <w:rsid w:val="008034DF"/>
    <w:rsid w:val="00804017"/>
    <w:rsid w:val="00804BD0"/>
    <w:rsid w:val="00805133"/>
    <w:rsid w:val="008052F9"/>
    <w:rsid w:val="00805C05"/>
    <w:rsid w:val="00805C84"/>
    <w:rsid w:val="00805CB3"/>
    <w:rsid w:val="00805EC3"/>
    <w:rsid w:val="00806FFF"/>
    <w:rsid w:val="008071B5"/>
    <w:rsid w:val="00807443"/>
    <w:rsid w:val="0080754F"/>
    <w:rsid w:val="00807758"/>
    <w:rsid w:val="008077FF"/>
    <w:rsid w:val="00807ADB"/>
    <w:rsid w:val="00807EDE"/>
    <w:rsid w:val="008103D1"/>
    <w:rsid w:val="008104D9"/>
    <w:rsid w:val="00810603"/>
    <w:rsid w:val="008107D3"/>
    <w:rsid w:val="00810AEE"/>
    <w:rsid w:val="00810DC6"/>
    <w:rsid w:val="00810EAB"/>
    <w:rsid w:val="00811672"/>
    <w:rsid w:val="00811971"/>
    <w:rsid w:val="008119A9"/>
    <w:rsid w:val="00811E10"/>
    <w:rsid w:val="008121F3"/>
    <w:rsid w:val="0081260A"/>
    <w:rsid w:val="00812655"/>
    <w:rsid w:val="008129FA"/>
    <w:rsid w:val="00812B1D"/>
    <w:rsid w:val="00812F29"/>
    <w:rsid w:val="00813149"/>
    <w:rsid w:val="008132F2"/>
    <w:rsid w:val="008133B0"/>
    <w:rsid w:val="00813636"/>
    <w:rsid w:val="008136F3"/>
    <w:rsid w:val="00813BEC"/>
    <w:rsid w:val="00814083"/>
    <w:rsid w:val="008141B2"/>
    <w:rsid w:val="00814340"/>
    <w:rsid w:val="00814854"/>
    <w:rsid w:val="00815C36"/>
    <w:rsid w:val="00815CB6"/>
    <w:rsid w:val="00815EB4"/>
    <w:rsid w:val="00816190"/>
    <w:rsid w:val="00816CD6"/>
    <w:rsid w:val="00817044"/>
    <w:rsid w:val="00817161"/>
    <w:rsid w:val="00817227"/>
    <w:rsid w:val="008172E9"/>
    <w:rsid w:val="00817656"/>
    <w:rsid w:val="00817773"/>
    <w:rsid w:val="008177EB"/>
    <w:rsid w:val="008178CD"/>
    <w:rsid w:val="00817948"/>
    <w:rsid w:val="008179EC"/>
    <w:rsid w:val="00820C9C"/>
    <w:rsid w:val="00821743"/>
    <w:rsid w:val="00821D48"/>
    <w:rsid w:val="00821E99"/>
    <w:rsid w:val="00821F42"/>
    <w:rsid w:val="00822270"/>
    <w:rsid w:val="008227EE"/>
    <w:rsid w:val="00822BD4"/>
    <w:rsid w:val="00822CE9"/>
    <w:rsid w:val="008231E8"/>
    <w:rsid w:val="00823526"/>
    <w:rsid w:val="00824301"/>
    <w:rsid w:val="00825FBC"/>
    <w:rsid w:val="00826D70"/>
    <w:rsid w:val="00826D73"/>
    <w:rsid w:val="00826EC1"/>
    <w:rsid w:val="008278F4"/>
    <w:rsid w:val="0083103E"/>
    <w:rsid w:val="00831244"/>
    <w:rsid w:val="00831BA5"/>
    <w:rsid w:val="00831D6F"/>
    <w:rsid w:val="00831DAA"/>
    <w:rsid w:val="00832205"/>
    <w:rsid w:val="00832262"/>
    <w:rsid w:val="00832987"/>
    <w:rsid w:val="00832C7C"/>
    <w:rsid w:val="00832DA8"/>
    <w:rsid w:val="00833138"/>
    <w:rsid w:val="00833794"/>
    <w:rsid w:val="00833B99"/>
    <w:rsid w:val="00833E2D"/>
    <w:rsid w:val="00834656"/>
    <w:rsid w:val="00834758"/>
    <w:rsid w:val="00834A60"/>
    <w:rsid w:val="00834BC5"/>
    <w:rsid w:val="0083528E"/>
    <w:rsid w:val="0083532A"/>
    <w:rsid w:val="00835357"/>
    <w:rsid w:val="0083551B"/>
    <w:rsid w:val="008355B4"/>
    <w:rsid w:val="008355D7"/>
    <w:rsid w:val="00835C90"/>
    <w:rsid w:val="00836440"/>
    <w:rsid w:val="008369D0"/>
    <w:rsid w:val="00836C6F"/>
    <w:rsid w:val="00837199"/>
    <w:rsid w:val="008374FA"/>
    <w:rsid w:val="00837680"/>
    <w:rsid w:val="008377CB"/>
    <w:rsid w:val="00837A67"/>
    <w:rsid w:val="00837C0A"/>
    <w:rsid w:val="00840CE7"/>
    <w:rsid w:val="00840E2B"/>
    <w:rsid w:val="00841176"/>
    <w:rsid w:val="00841731"/>
    <w:rsid w:val="00841B92"/>
    <w:rsid w:val="00841FB6"/>
    <w:rsid w:val="00842101"/>
    <w:rsid w:val="00842641"/>
    <w:rsid w:val="00842877"/>
    <w:rsid w:val="00842A1D"/>
    <w:rsid w:val="00842C6F"/>
    <w:rsid w:val="00843002"/>
    <w:rsid w:val="008432F0"/>
    <w:rsid w:val="00843409"/>
    <w:rsid w:val="00843588"/>
    <w:rsid w:val="00843CE8"/>
    <w:rsid w:val="00843FA2"/>
    <w:rsid w:val="00844F2B"/>
    <w:rsid w:val="00844FD7"/>
    <w:rsid w:val="00845181"/>
    <w:rsid w:val="00845237"/>
    <w:rsid w:val="00845592"/>
    <w:rsid w:val="00845951"/>
    <w:rsid w:val="00845E4A"/>
    <w:rsid w:val="00845E7C"/>
    <w:rsid w:val="00846045"/>
    <w:rsid w:val="008461AD"/>
    <w:rsid w:val="008462F5"/>
    <w:rsid w:val="0084657F"/>
    <w:rsid w:val="00846B4A"/>
    <w:rsid w:val="00846EAE"/>
    <w:rsid w:val="00846F7D"/>
    <w:rsid w:val="0084752D"/>
    <w:rsid w:val="00847614"/>
    <w:rsid w:val="00847889"/>
    <w:rsid w:val="008478FD"/>
    <w:rsid w:val="00847995"/>
    <w:rsid w:val="00847A3A"/>
    <w:rsid w:val="00847F07"/>
    <w:rsid w:val="0085017C"/>
    <w:rsid w:val="0085066B"/>
    <w:rsid w:val="00851134"/>
    <w:rsid w:val="00851AD8"/>
    <w:rsid w:val="00851F48"/>
    <w:rsid w:val="008521A0"/>
    <w:rsid w:val="008526A6"/>
    <w:rsid w:val="0085284A"/>
    <w:rsid w:val="00852A61"/>
    <w:rsid w:val="00852B5E"/>
    <w:rsid w:val="0085339B"/>
    <w:rsid w:val="00853A65"/>
    <w:rsid w:val="00853ABA"/>
    <w:rsid w:val="0085477B"/>
    <w:rsid w:val="008548DF"/>
    <w:rsid w:val="0085533D"/>
    <w:rsid w:val="008557D6"/>
    <w:rsid w:val="00856649"/>
    <w:rsid w:val="008570C0"/>
    <w:rsid w:val="00857496"/>
    <w:rsid w:val="00857BA6"/>
    <w:rsid w:val="00860259"/>
    <w:rsid w:val="008604E6"/>
    <w:rsid w:val="00860C5C"/>
    <w:rsid w:val="008610AF"/>
    <w:rsid w:val="008618F1"/>
    <w:rsid w:val="00861BD7"/>
    <w:rsid w:val="00862544"/>
    <w:rsid w:val="00862909"/>
    <w:rsid w:val="00862990"/>
    <w:rsid w:val="0086301C"/>
    <w:rsid w:val="0086317B"/>
    <w:rsid w:val="0086357F"/>
    <w:rsid w:val="008635E2"/>
    <w:rsid w:val="00863872"/>
    <w:rsid w:val="00863AEA"/>
    <w:rsid w:val="00864932"/>
    <w:rsid w:val="00864EBC"/>
    <w:rsid w:val="00864F59"/>
    <w:rsid w:val="00864F6D"/>
    <w:rsid w:val="008657BE"/>
    <w:rsid w:val="00865DC3"/>
    <w:rsid w:val="00866409"/>
    <w:rsid w:val="00866A23"/>
    <w:rsid w:val="00866B61"/>
    <w:rsid w:val="008671A3"/>
    <w:rsid w:val="00867549"/>
    <w:rsid w:val="0086759F"/>
    <w:rsid w:val="00867667"/>
    <w:rsid w:val="0086789B"/>
    <w:rsid w:val="008708DF"/>
    <w:rsid w:val="00870C7A"/>
    <w:rsid w:val="00871310"/>
    <w:rsid w:val="008716C5"/>
    <w:rsid w:val="00871AB9"/>
    <w:rsid w:val="00871C67"/>
    <w:rsid w:val="0087234E"/>
    <w:rsid w:val="0087262D"/>
    <w:rsid w:val="00872847"/>
    <w:rsid w:val="00873201"/>
    <w:rsid w:val="00874366"/>
    <w:rsid w:val="00874805"/>
    <w:rsid w:val="00874A03"/>
    <w:rsid w:val="00874CCF"/>
    <w:rsid w:val="008750C6"/>
    <w:rsid w:val="008756E1"/>
    <w:rsid w:val="0087577C"/>
    <w:rsid w:val="00875A76"/>
    <w:rsid w:val="00875CB1"/>
    <w:rsid w:val="00876232"/>
    <w:rsid w:val="00876571"/>
    <w:rsid w:val="008769BC"/>
    <w:rsid w:val="008777E4"/>
    <w:rsid w:val="00877927"/>
    <w:rsid w:val="00877E7C"/>
    <w:rsid w:val="00880562"/>
    <w:rsid w:val="00880734"/>
    <w:rsid w:val="0088119F"/>
    <w:rsid w:val="0088180C"/>
    <w:rsid w:val="00882019"/>
    <w:rsid w:val="00882744"/>
    <w:rsid w:val="0088275C"/>
    <w:rsid w:val="00883139"/>
    <w:rsid w:val="00883314"/>
    <w:rsid w:val="008833A5"/>
    <w:rsid w:val="008833C5"/>
    <w:rsid w:val="0088492A"/>
    <w:rsid w:val="0088518D"/>
    <w:rsid w:val="0088539C"/>
    <w:rsid w:val="00885780"/>
    <w:rsid w:val="0088610C"/>
    <w:rsid w:val="0088627E"/>
    <w:rsid w:val="0088641C"/>
    <w:rsid w:val="00886646"/>
    <w:rsid w:val="00886A33"/>
    <w:rsid w:val="00886AF3"/>
    <w:rsid w:val="00886BB7"/>
    <w:rsid w:val="00886DD5"/>
    <w:rsid w:val="00887280"/>
    <w:rsid w:val="00887833"/>
    <w:rsid w:val="00887842"/>
    <w:rsid w:val="0089014C"/>
    <w:rsid w:val="008902F6"/>
    <w:rsid w:val="008905BC"/>
    <w:rsid w:val="00890630"/>
    <w:rsid w:val="00891789"/>
    <w:rsid w:val="00891AD5"/>
    <w:rsid w:val="00891B87"/>
    <w:rsid w:val="00891DA8"/>
    <w:rsid w:val="0089243A"/>
    <w:rsid w:val="0089276F"/>
    <w:rsid w:val="008927BD"/>
    <w:rsid w:val="00892934"/>
    <w:rsid w:val="00892A0C"/>
    <w:rsid w:val="00893A01"/>
    <w:rsid w:val="00893BCC"/>
    <w:rsid w:val="00893D03"/>
    <w:rsid w:val="00893D4F"/>
    <w:rsid w:val="00894172"/>
    <w:rsid w:val="00894D77"/>
    <w:rsid w:val="008951DA"/>
    <w:rsid w:val="00895222"/>
    <w:rsid w:val="008956D7"/>
    <w:rsid w:val="00895768"/>
    <w:rsid w:val="00895D04"/>
    <w:rsid w:val="00896284"/>
    <w:rsid w:val="00896410"/>
    <w:rsid w:val="00897F72"/>
    <w:rsid w:val="008A0B14"/>
    <w:rsid w:val="008A0C69"/>
    <w:rsid w:val="008A0F09"/>
    <w:rsid w:val="008A1661"/>
    <w:rsid w:val="008A1FED"/>
    <w:rsid w:val="008A2236"/>
    <w:rsid w:val="008A23F8"/>
    <w:rsid w:val="008A263C"/>
    <w:rsid w:val="008A2B77"/>
    <w:rsid w:val="008A2D1B"/>
    <w:rsid w:val="008A3707"/>
    <w:rsid w:val="008A4ABD"/>
    <w:rsid w:val="008A4E41"/>
    <w:rsid w:val="008A4FF9"/>
    <w:rsid w:val="008A53F2"/>
    <w:rsid w:val="008A5C55"/>
    <w:rsid w:val="008A5E7E"/>
    <w:rsid w:val="008A67A5"/>
    <w:rsid w:val="008A6913"/>
    <w:rsid w:val="008A693E"/>
    <w:rsid w:val="008A6F65"/>
    <w:rsid w:val="008A6F87"/>
    <w:rsid w:val="008A7977"/>
    <w:rsid w:val="008B0231"/>
    <w:rsid w:val="008B0C47"/>
    <w:rsid w:val="008B11FC"/>
    <w:rsid w:val="008B1297"/>
    <w:rsid w:val="008B183E"/>
    <w:rsid w:val="008B237A"/>
    <w:rsid w:val="008B2566"/>
    <w:rsid w:val="008B289A"/>
    <w:rsid w:val="008B28DD"/>
    <w:rsid w:val="008B2DE5"/>
    <w:rsid w:val="008B2E84"/>
    <w:rsid w:val="008B2EB2"/>
    <w:rsid w:val="008B3011"/>
    <w:rsid w:val="008B3234"/>
    <w:rsid w:val="008B3443"/>
    <w:rsid w:val="008B49AC"/>
    <w:rsid w:val="008B4CE0"/>
    <w:rsid w:val="008B68D6"/>
    <w:rsid w:val="008B698D"/>
    <w:rsid w:val="008B7438"/>
    <w:rsid w:val="008B7A4C"/>
    <w:rsid w:val="008B7B08"/>
    <w:rsid w:val="008B7F49"/>
    <w:rsid w:val="008C021A"/>
    <w:rsid w:val="008C0314"/>
    <w:rsid w:val="008C07E0"/>
    <w:rsid w:val="008C0A23"/>
    <w:rsid w:val="008C0F44"/>
    <w:rsid w:val="008C1268"/>
    <w:rsid w:val="008C13CA"/>
    <w:rsid w:val="008C1631"/>
    <w:rsid w:val="008C1E80"/>
    <w:rsid w:val="008C2AE1"/>
    <w:rsid w:val="008C2CCB"/>
    <w:rsid w:val="008C3942"/>
    <w:rsid w:val="008C3F02"/>
    <w:rsid w:val="008C3F39"/>
    <w:rsid w:val="008C4069"/>
    <w:rsid w:val="008C50B4"/>
    <w:rsid w:val="008C51FB"/>
    <w:rsid w:val="008C5543"/>
    <w:rsid w:val="008C566C"/>
    <w:rsid w:val="008C58A0"/>
    <w:rsid w:val="008C59EF"/>
    <w:rsid w:val="008C5E0A"/>
    <w:rsid w:val="008C6635"/>
    <w:rsid w:val="008C6C76"/>
    <w:rsid w:val="008C6E4C"/>
    <w:rsid w:val="008C70E8"/>
    <w:rsid w:val="008C70FE"/>
    <w:rsid w:val="008C729D"/>
    <w:rsid w:val="008C73A1"/>
    <w:rsid w:val="008D00E2"/>
    <w:rsid w:val="008D071D"/>
    <w:rsid w:val="008D0F8B"/>
    <w:rsid w:val="008D188B"/>
    <w:rsid w:val="008D1FE3"/>
    <w:rsid w:val="008D22CE"/>
    <w:rsid w:val="008D2421"/>
    <w:rsid w:val="008D2817"/>
    <w:rsid w:val="008D2A15"/>
    <w:rsid w:val="008D321A"/>
    <w:rsid w:val="008D3404"/>
    <w:rsid w:val="008D3769"/>
    <w:rsid w:val="008D3AE4"/>
    <w:rsid w:val="008D3FD4"/>
    <w:rsid w:val="008D3FFB"/>
    <w:rsid w:val="008D4080"/>
    <w:rsid w:val="008D4326"/>
    <w:rsid w:val="008D43EB"/>
    <w:rsid w:val="008D4978"/>
    <w:rsid w:val="008D4CF7"/>
    <w:rsid w:val="008D5224"/>
    <w:rsid w:val="008D527B"/>
    <w:rsid w:val="008D5420"/>
    <w:rsid w:val="008D7AAA"/>
    <w:rsid w:val="008D7C90"/>
    <w:rsid w:val="008E0573"/>
    <w:rsid w:val="008E122D"/>
    <w:rsid w:val="008E1574"/>
    <w:rsid w:val="008E18A9"/>
    <w:rsid w:val="008E194C"/>
    <w:rsid w:val="008E1C0C"/>
    <w:rsid w:val="008E1F61"/>
    <w:rsid w:val="008E2902"/>
    <w:rsid w:val="008E35CC"/>
    <w:rsid w:val="008E36B2"/>
    <w:rsid w:val="008E4128"/>
    <w:rsid w:val="008E4CA5"/>
    <w:rsid w:val="008E56E3"/>
    <w:rsid w:val="008E599F"/>
    <w:rsid w:val="008E5F39"/>
    <w:rsid w:val="008E5F67"/>
    <w:rsid w:val="008E6375"/>
    <w:rsid w:val="008E66A6"/>
    <w:rsid w:val="008E671A"/>
    <w:rsid w:val="008E6E11"/>
    <w:rsid w:val="008E72B7"/>
    <w:rsid w:val="008E776A"/>
    <w:rsid w:val="008E78FA"/>
    <w:rsid w:val="008E79FD"/>
    <w:rsid w:val="008F0356"/>
    <w:rsid w:val="008F0375"/>
    <w:rsid w:val="008F0598"/>
    <w:rsid w:val="008F0841"/>
    <w:rsid w:val="008F0A4C"/>
    <w:rsid w:val="008F0AA7"/>
    <w:rsid w:val="008F29B0"/>
    <w:rsid w:val="008F2BC3"/>
    <w:rsid w:val="008F3223"/>
    <w:rsid w:val="008F4460"/>
    <w:rsid w:val="008F4515"/>
    <w:rsid w:val="008F45BD"/>
    <w:rsid w:val="008F4646"/>
    <w:rsid w:val="008F46EA"/>
    <w:rsid w:val="008F50D0"/>
    <w:rsid w:val="008F6769"/>
    <w:rsid w:val="008F683C"/>
    <w:rsid w:val="008F6F97"/>
    <w:rsid w:val="008F73A2"/>
    <w:rsid w:val="008F7556"/>
    <w:rsid w:val="008F7BDC"/>
    <w:rsid w:val="008F7D5D"/>
    <w:rsid w:val="008F7DA3"/>
    <w:rsid w:val="009006A9"/>
    <w:rsid w:val="00900863"/>
    <w:rsid w:val="00900B8C"/>
    <w:rsid w:val="0090194E"/>
    <w:rsid w:val="0090229E"/>
    <w:rsid w:val="009025AC"/>
    <w:rsid w:val="009030A0"/>
    <w:rsid w:val="009035E4"/>
    <w:rsid w:val="00903892"/>
    <w:rsid w:val="00903974"/>
    <w:rsid w:val="00903AF4"/>
    <w:rsid w:val="00904391"/>
    <w:rsid w:val="00904DDF"/>
    <w:rsid w:val="0090519D"/>
    <w:rsid w:val="00905BD9"/>
    <w:rsid w:val="00905C17"/>
    <w:rsid w:val="00905DF5"/>
    <w:rsid w:val="00906414"/>
    <w:rsid w:val="009064A9"/>
    <w:rsid w:val="009067E3"/>
    <w:rsid w:val="00906886"/>
    <w:rsid w:val="00906AE3"/>
    <w:rsid w:val="00906CC7"/>
    <w:rsid w:val="009074C1"/>
    <w:rsid w:val="009077C9"/>
    <w:rsid w:val="00907956"/>
    <w:rsid w:val="00907E0C"/>
    <w:rsid w:val="00907ED4"/>
    <w:rsid w:val="009100C3"/>
    <w:rsid w:val="0091010F"/>
    <w:rsid w:val="0091026F"/>
    <w:rsid w:val="009102C8"/>
    <w:rsid w:val="00910590"/>
    <w:rsid w:val="00910840"/>
    <w:rsid w:val="00910D9D"/>
    <w:rsid w:val="009110D0"/>
    <w:rsid w:val="009112F8"/>
    <w:rsid w:val="00911721"/>
    <w:rsid w:val="0091213B"/>
    <w:rsid w:val="00912306"/>
    <w:rsid w:val="00912526"/>
    <w:rsid w:val="00912A31"/>
    <w:rsid w:val="00912E23"/>
    <w:rsid w:val="00913451"/>
    <w:rsid w:val="00913E7A"/>
    <w:rsid w:val="009141C8"/>
    <w:rsid w:val="0091435F"/>
    <w:rsid w:val="009143EE"/>
    <w:rsid w:val="0091464C"/>
    <w:rsid w:val="00914B40"/>
    <w:rsid w:val="00914FC2"/>
    <w:rsid w:val="00915371"/>
    <w:rsid w:val="00915567"/>
    <w:rsid w:val="00915D7D"/>
    <w:rsid w:val="00916048"/>
    <w:rsid w:val="00916053"/>
    <w:rsid w:val="00916179"/>
    <w:rsid w:val="009169CF"/>
    <w:rsid w:val="00916B4D"/>
    <w:rsid w:val="00916DF5"/>
    <w:rsid w:val="00917140"/>
    <w:rsid w:val="00917174"/>
    <w:rsid w:val="0091759E"/>
    <w:rsid w:val="009175D5"/>
    <w:rsid w:val="00917776"/>
    <w:rsid w:val="00917BD4"/>
    <w:rsid w:val="0092017F"/>
    <w:rsid w:val="0092044A"/>
    <w:rsid w:val="0092077D"/>
    <w:rsid w:val="009212A3"/>
    <w:rsid w:val="0092199F"/>
    <w:rsid w:val="00922FEE"/>
    <w:rsid w:val="0092306D"/>
    <w:rsid w:val="00923DCB"/>
    <w:rsid w:val="00924851"/>
    <w:rsid w:val="00924E0E"/>
    <w:rsid w:val="00924EF7"/>
    <w:rsid w:val="00925A7F"/>
    <w:rsid w:val="00925DCF"/>
    <w:rsid w:val="009260FC"/>
    <w:rsid w:val="009262B9"/>
    <w:rsid w:val="00926950"/>
    <w:rsid w:val="00926A40"/>
    <w:rsid w:val="00926F07"/>
    <w:rsid w:val="009274DD"/>
    <w:rsid w:val="00927877"/>
    <w:rsid w:val="00927C18"/>
    <w:rsid w:val="00927C2D"/>
    <w:rsid w:val="00927ED5"/>
    <w:rsid w:val="00930115"/>
    <w:rsid w:val="0093030B"/>
    <w:rsid w:val="0093051E"/>
    <w:rsid w:val="00930667"/>
    <w:rsid w:val="00930943"/>
    <w:rsid w:val="00930DDD"/>
    <w:rsid w:val="00931256"/>
    <w:rsid w:val="00931CF9"/>
    <w:rsid w:val="00931D55"/>
    <w:rsid w:val="009321D0"/>
    <w:rsid w:val="0093270C"/>
    <w:rsid w:val="009329CF"/>
    <w:rsid w:val="00932B86"/>
    <w:rsid w:val="0093302C"/>
    <w:rsid w:val="00933044"/>
    <w:rsid w:val="00933398"/>
    <w:rsid w:val="009336F7"/>
    <w:rsid w:val="00933977"/>
    <w:rsid w:val="00933B4F"/>
    <w:rsid w:val="00933B6D"/>
    <w:rsid w:val="00933C82"/>
    <w:rsid w:val="00933CBD"/>
    <w:rsid w:val="00933D32"/>
    <w:rsid w:val="00933E5B"/>
    <w:rsid w:val="00934BF3"/>
    <w:rsid w:val="00935240"/>
    <w:rsid w:val="00935943"/>
    <w:rsid w:val="009359A4"/>
    <w:rsid w:val="00935B46"/>
    <w:rsid w:val="0093600F"/>
    <w:rsid w:val="00936136"/>
    <w:rsid w:val="009363E5"/>
    <w:rsid w:val="00936994"/>
    <w:rsid w:val="0093705F"/>
    <w:rsid w:val="0093730C"/>
    <w:rsid w:val="00937A16"/>
    <w:rsid w:val="00937D06"/>
    <w:rsid w:val="00937D34"/>
    <w:rsid w:val="00937FE2"/>
    <w:rsid w:val="00940176"/>
    <w:rsid w:val="00940275"/>
    <w:rsid w:val="00940712"/>
    <w:rsid w:val="009408FB"/>
    <w:rsid w:val="00940A78"/>
    <w:rsid w:val="00940F00"/>
    <w:rsid w:val="009413EF"/>
    <w:rsid w:val="00941610"/>
    <w:rsid w:val="009419E5"/>
    <w:rsid w:val="00942922"/>
    <w:rsid w:val="0094296D"/>
    <w:rsid w:val="00942CDC"/>
    <w:rsid w:val="0094373A"/>
    <w:rsid w:val="00943867"/>
    <w:rsid w:val="00943D8F"/>
    <w:rsid w:val="00944049"/>
    <w:rsid w:val="00944810"/>
    <w:rsid w:val="00944D80"/>
    <w:rsid w:val="0094500E"/>
    <w:rsid w:val="009456C7"/>
    <w:rsid w:val="009462B3"/>
    <w:rsid w:val="00946366"/>
    <w:rsid w:val="00946598"/>
    <w:rsid w:val="009465A5"/>
    <w:rsid w:val="00946A89"/>
    <w:rsid w:val="00946ED5"/>
    <w:rsid w:val="009471A0"/>
    <w:rsid w:val="00947604"/>
    <w:rsid w:val="00947A29"/>
    <w:rsid w:val="00947A6E"/>
    <w:rsid w:val="009501E4"/>
    <w:rsid w:val="009502A6"/>
    <w:rsid w:val="009504B6"/>
    <w:rsid w:val="00950783"/>
    <w:rsid w:val="00950877"/>
    <w:rsid w:val="00950BA1"/>
    <w:rsid w:val="00950D65"/>
    <w:rsid w:val="009526C6"/>
    <w:rsid w:val="00952CDE"/>
    <w:rsid w:val="00952F1D"/>
    <w:rsid w:val="009530B8"/>
    <w:rsid w:val="009533D2"/>
    <w:rsid w:val="00953670"/>
    <w:rsid w:val="00953C38"/>
    <w:rsid w:val="00953E8E"/>
    <w:rsid w:val="00953F81"/>
    <w:rsid w:val="0095424B"/>
    <w:rsid w:val="009542D8"/>
    <w:rsid w:val="00954313"/>
    <w:rsid w:val="00954619"/>
    <w:rsid w:val="009568C0"/>
    <w:rsid w:val="00956B10"/>
    <w:rsid w:val="00956C06"/>
    <w:rsid w:val="00957172"/>
    <w:rsid w:val="009573A6"/>
    <w:rsid w:val="009601E2"/>
    <w:rsid w:val="00960387"/>
    <w:rsid w:val="009607E4"/>
    <w:rsid w:val="00961481"/>
    <w:rsid w:val="009623CB"/>
    <w:rsid w:val="009625E7"/>
    <w:rsid w:val="00963159"/>
    <w:rsid w:val="00963438"/>
    <w:rsid w:val="009638A4"/>
    <w:rsid w:val="009638C2"/>
    <w:rsid w:val="0096394E"/>
    <w:rsid w:val="0096422B"/>
    <w:rsid w:val="00964267"/>
    <w:rsid w:val="00964306"/>
    <w:rsid w:val="0096525A"/>
    <w:rsid w:val="00965969"/>
    <w:rsid w:val="00965A82"/>
    <w:rsid w:val="00966124"/>
    <w:rsid w:val="009665BC"/>
    <w:rsid w:val="009677C0"/>
    <w:rsid w:val="009677CF"/>
    <w:rsid w:val="00967898"/>
    <w:rsid w:val="009678F0"/>
    <w:rsid w:val="00967913"/>
    <w:rsid w:val="00967EED"/>
    <w:rsid w:val="00967F3E"/>
    <w:rsid w:val="00967F53"/>
    <w:rsid w:val="00967FA9"/>
    <w:rsid w:val="009700AE"/>
    <w:rsid w:val="0097070D"/>
    <w:rsid w:val="00970CC8"/>
    <w:rsid w:val="00970DD5"/>
    <w:rsid w:val="009716FD"/>
    <w:rsid w:val="0097195B"/>
    <w:rsid w:val="00971B80"/>
    <w:rsid w:val="00971DCE"/>
    <w:rsid w:val="00971FCC"/>
    <w:rsid w:val="009722C2"/>
    <w:rsid w:val="009724BD"/>
    <w:rsid w:val="00973E52"/>
    <w:rsid w:val="00973E8C"/>
    <w:rsid w:val="00974C46"/>
    <w:rsid w:val="009757A2"/>
    <w:rsid w:val="00975A55"/>
    <w:rsid w:val="00976D3D"/>
    <w:rsid w:val="00976DB0"/>
    <w:rsid w:val="0097736B"/>
    <w:rsid w:val="00977732"/>
    <w:rsid w:val="009778CE"/>
    <w:rsid w:val="009779B7"/>
    <w:rsid w:val="00977EF7"/>
    <w:rsid w:val="00980319"/>
    <w:rsid w:val="0098031B"/>
    <w:rsid w:val="0098046F"/>
    <w:rsid w:val="009804C3"/>
    <w:rsid w:val="0098071C"/>
    <w:rsid w:val="00980DF1"/>
    <w:rsid w:val="00981045"/>
    <w:rsid w:val="009815B9"/>
    <w:rsid w:val="00982357"/>
    <w:rsid w:val="00982390"/>
    <w:rsid w:val="00982499"/>
    <w:rsid w:val="00982584"/>
    <w:rsid w:val="0098285E"/>
    <w:rsid w:val="0098290D"/>
    <w:rsid w:val="00982FBB"/>
    <w:rsid w:val="009830A1"/>
    <w:rsid w:val="00983196"/>
    <w:rsid w:val="00983F0E"/>
    <w:rsid w:val="0098432E"/>
    <w:rsid w:val="00984403"/>
    <w:rsid w:val="00984BCD"/>
    <w:rsid w:val="00985781"/>
    <w:rsid w:val="00985DC6"/>
    <w:rsid w:val="00985DED"/>
    <w:rsid w:val="0098636C"/>
    <w:rsid w:val="0098641C"/>
    <w:rsid w:val="00986EC7"/>
    <w:rsid w:val="0098755A"/>
    <w:rsid w:val="009878DD"/>
    <w:rsid w:val="009916A8"/>
    <w:rsid w:val="00991B0E"/>
    <w:rsid w:val="00991DFD"/>
    <w:rsid w:val="00991E0E"/>
    <w:rsid w:val="0099208F"/>
    <w:rsid w:val="00992317"/>
    <w:rsid w:val="00992361"/>
    <w:rsid w:val="00992488"/>
    <w:rsid w:val="009926D9"/>
    <w:rsid w:val="00992EB3"/>
    <w:rsid w:val="00993961"/>
    <w:rsid w:val="00993B2C"/>
    <w:rsid w:val="00994203"/>
    <w:rsid w:val="00995712"/>
    <w:rsid w:val="00995E18"/>
    <w:rsid w:val="00995E4A"/>
    <w:rsid w:val="0099686F"/>
    <w:rsid w:val="009968BA"/>
    <w:rsid w:val="00996DF7"/>
    <w:rsid w:val="009970FB"/>
    <w:rsid w:val="0099770D"/>
    <w:rsid w:val="009977B6"/>
    <w:rsid w:val="009A00AA"/>
    <w:rsid w:val="009A0C18"/>
    <w:rsid w:val="009A163D"/>
    <w:rsid w:val="009A1894"/>
    <w:rsid w:val="009A1AB8"/>
    <w:rsid w:val="009A1C26"/>
    <w:rsid w:val="009A1C55"/>
    <w:rsid w:val="009A1F7C"/>
    <w:rsid w:val="009A2AE6"/>
    <w:rsid w:val="009A3321"/>
    <w:rsid w:val="009A3B1F"/>
    <w:rsid w:val="009A3E7E"/>
    <w:rsid w:val="009A4197"/>
    <w:rsid w:val="009A4487"/>
    <w:rsid w:val="009A472A"/>
    <w:rsid w:val="009A4773"/>
    <w:rsid w:val="009A484F"/>
    <w:rsid w:val="009A4B4F"/>
    <w:rsid w:val="009A4CB5"/>
    <w:rsid w:val="009A4FDE"/>
    <w:rsid w:val="009A6013"/>
    <w:rsid w:val="009A61D7"/>
    <w:rsid w:val="009A63D9"/>
    <w:rsid w:val="009A64FC"/>
    <w:rsid w:val="009A765B"/>
    <w:rsid w:val="009A76B3"/>
    <w:rsid w:val="009A78CC"/>
    <w:rsid w:val="009B060C"/>
    <w:rsid w:val="009B0777"/>
    <w:rsid w:val="009B0B81"/>
    <w:rsid w:val="009B17F3"/>
    <w:rsid w:val="009B2C3F"/>
    <w:rsid w:val="009B2D59"/>
    <w:rsid w:val="009B3066"/>
    <w:rsid w:val="009B32B7"/>
    <w:rsid w:val="009B37EB"/>
    <w:rsid w:val="009B46E1"/>
    <w:rsid w:val="009B54B4"/>
    <w:rsid w:val="009B5B3B"/>
    <w:rsid w:val="009B5BE7"/>
    <w:rsid w:val="009B5DB4"/>
    <w:rsid w:val="009B6887"/>
    <w:rsid w:val="009B7785"/>
    <w:rsid w:val="009C0522"/>
    <w:rsid w:val="009C0D08"/>
    <w:rsid w:val="009C0F4E"/>
    <w:rsid w:val="009C1252"/>
    <w:rsid w:val="009C18C2"/>
    <w:rsid w:val="009C1A21"/>
    <w:rsid w:val="009C1BA6"/>
    <w:rsid w:val="009C201D"/>
    <w:rsid w:val="009C2149"/>
    <w:rsid w:val="009C2795"/>
    <w:rsid w:val="009C2A4B"/>
    <w:rsid w:val="009C2D5B"/>
    <w:rsid w:val="009C2DA5"/>
    <w:rsid w:val="009C3704"/>
    <w:rsid w:val="009C3872"/>
    <w:rsid w:val="009C3CC9"/>
    <w:rsid w:val="009C42C8"/>
    <w:rsid w:val="009C4357"/>
    <w:rsid w:val="009C43E6"/>
    <w:rsid w:val="009C454B"/>
    <w:rsid w:val="009C49FA"/>
    <w:rsid w:val="009C4A62"/>
    <w:rsid w:val="009C4C64"/>
    <w:rsid w:val="009C4D34"/>
    <w:rsid w:val="009C5861"/>
    <w:rsid w:val="009C5A52"/>
    <w:rsid w:val="009C61DF"/>
    <w:rsid w:val="009C644D"/>
    <w:rsid w:val="009C6703"/>
    <w:rsid w:val="009C6BB1"/>
    <w:rsid w:val="009C716E"/>
    <w:rsid w:val="009C7208"/>
    <w:rsid w:val="009C75C9"/>
    <w:rsid w:val="009C76F0"/>
    <w:rsid w:val="009C7EFF"/>
    <w:rsid w:val="009D0058"/>
    <w:rsid w:val="009D0094"/>
    <w:rsid w:val="009D039B"/>
    <w:rsid w:val="009D1156"/>
    <w:rsid w:val="009D17E8"/>
    <w:rsid w:val="009D192E"/>
    <w:rsid w:val="009D1E6D"/>
    <w:rsid w:val="009D2503"/>
    <w:rsid w:val="009D285B"/>
    <w:rsid w:val="009D2928"/>
    <w:rsid w:val="009D2B9F"/>
    <w:rsid w:val="009D30A1"/>
    <w:rsid w:val="009D33D7"/>
    <w:rsid w:val="009D3557"/>
    <w:rsid w:val="009D39BF"/>
    <w:rsid w:val="009D3F7F"/>
    <w:rsid w:val="009D4435"/>
    <w:rsid w:val="009D4A25"/>
    <w:rsid w:val="009D5D02"/>
    <w:rsid w:val="009D5EBC"/>
    <w:rsid w:val="009D6704"/>
    <w:rsid w:val="009D6A2F"/>
    <w:rsid w:val="009D6D2C"/>
    <w:rsid w:val="009D6E1A"/>
    <w:rsid w:val="009D6FBC"/>
    <w:rsid w:val="009D709F"/>
    <w:rsid w:val="009D751C"/>
    <w:rsid w:val="009D76C3"/>
    <w:rsid w:val="009E0095"/>
    <w:rsid w:val="009E0353"/>
    <w:rsid w:val="009E0540"/>
    <w:rsid w:val="009E07D7"/>
    <w:rsid w:val="009E0ADE"/>
    <w:rsid w:val="009E1A2F"/>
    <w:rsid w:val="009E1D77"/>
    <w:rsid w:val="009E1EE4"/>
    <w:rsid w:val="009E218E"/>
    <w:rsid w:val="009E26C6"/>
    <w:rsid w:val="009E26DC"/>
    <w:rsid w:val="009E2872"/>
    <w:rsid w:val="009E2A52"/>
    <w:rsid w:val="009E2F14"/>
    <w:rsid w:val="009E39C5"/>
    <w:rsid w:val="009E4360"/>
    <w:rsid w:val="009E49AF"/>
    <w:rsid w:val="009E4F4C"/>
    <w:rsid w:val="009E5137"/>
    <w:rsid w:val="009E5E20"/>
    <w:rsid w:val="009E5ECC"/>
    <w:rsid w:val="009E6371"/>
    <w:rsid w:val="009E65B7"/>
    <w:rsid w:val="009E6995"/>
    <w:rsid w:val="009E6C5D"/>
    <w:rsid w:val="009E74CB"/>
    <w:rsid w:val="009E76C9"/>
    <w:rsid w:val="009E79D6"/>
    <w:rsid w:val="009E7C37"/>
    <w:rsid w:val="009F02F8"/>
    <w:rsid w:val="009F04B8"/>
    <w:rsid w:val="009F0A4A"/>
    <w:rsid w:val="009F0C91"/>
    <w:rsid w:val="009F1071"/>
    <w:rsid w:val="009F1429"/>
    <w:rsid w:val="009F1961"/>
    <w:rsid w:val="009F1EC6"/>
    <w:rsid w:val="009F35C0"/>
    <w:rsid w:val="009F377E"/>
    <w:rsid w:val="009F3CFB"/>
    <w:rsid w:val="009F3DEE"/>
    <w:rsid w:val="009F3E1E"/>
    <w:rsid w:val="009F43D0"/>
    <w:rsid w:val="009F4BBF"/>
    <w:rsid w:val="009F5099"/>
    <w:rsid w:val="009F53EF"/>
    <w:rsid w:val="009F592D"/>
    <w:rsid w:val="009F59C5"/>
    <w:rsid w:val="009F5B46"/>
    <w:rsid w:val="009F6103"/>
    <w:rsid w:val="009F6A9C"/>
    <w:rsid w:val="009F702C"/>
    <w:rsid w:val="009F7349"/>
    <w:rsid w:val="009F779F"/>
    <w:rsid w:val="009F7F54"/>
    <w:rsid w:val="00A0050A"/>
    <w:rsid w:val="00A00724"/>
    <w:rsid w:val="00A00756"/>
    <w:rsid w:val="00A0140B"/>
    <w:rsid w:val="00A019B8"/>
    <w:rsid w:val="00A02307"/>
    <w:rsid w:val="00A0286A"/>
    <w:rsid w:val="00A03037"/>
    <w:rsid w:val="00A0334A"/>
    <w:rsid w:val="00A04801"/>
    <w:rsid w:val="00A04CB6"/>
    <w:rsid w:val="00A05636"/>
    <w:rsid w:val="00A059E7"/>
    <w:rsid w:val="00A05A9C"/>
    <w:rsid w:val="00A05C61"/>
    <w:rsid w:val="00A05DBF"/>
    <w:rsid w:val="00A05FB2"/>
    <w:rsid w:val="00A06137"/>
    <w:rsid w:val="00A063C5"/>
    <w:rsid w:val="00A06F73"/>
    <w:rsid w:val="00A072FA"/>
    <w:rsid w:val="00A078CA"/>
    <w:rsid w:val="00A07A46"/>
    <w:rsid w:val="00A07CFF"/>
    <w:rsid w:val="00A10417"/>
    <w:rsid w:val="00A10A59"/>
    <w:rsid w:val="00A10CF9"/>
    <w:rsid w:val="00A11161"/>
    <w:rsid w:val="00A11B9A"/>
    <w:rsid w:val="00A121B4"/>
    <w:rsid w:val="00A122E2"/>
    <w:rsid w:val="00A1252B"/>
    <w:rsid w:val="00A12A85"/>
    <w:rsid w:val="00A12AC4"/>
    <w:rsid w:val="00A12C17"/>
    <w:rsid w:val="00A12CF3"/>
    <w:rsid w:val="00A12E15"/>
    <w:rsid w:val="00A13513"/>
    <w:rsid w:val="00A136A0"/>
    <w:rsid w:val="00A13964"/>
    <w:rsid w:val="00A147B8"/>
    <w:rsid w:val="00A14811"/>
    <w:rsid w:val="00A14992"/>
    <w:rsid w:val="00A14A5E"/>
    <w:rsid w:val="00A14B62"/>
    <w:rsid w:val="00A14BF7"/>
    <w:rsid w:val="00A14ECD"/>
    <w:rsid w:val="00A14EFD"/>
    <w:rsid w:val="00A15111"/>
    <w:rsid w:val="00A153C3"/>
    <w:rsid w:val="00A153D0"/>
    <w:rsid w:val="00A1558D"/>
    <w:rsid w:val="00A15812"/>
    <w:rsid w:val="00A1599A"/>
    <w:rsid w:val="00A15A0A"/>
    <w:rsid w:val="00A15A96"/>
    <w:rsid w:val="00A15B80"/>
    <w:rsid w:val="00A17902"/>
    <w:rsid w:val="00A17920"/>
    <w:rsid w:val="00A202E1"/>
    <w:rsid w:val="00A20690"/>
    <w:rsid w:val="00A20CDF"/>
    <w:rsid w:val="00A212ED"/>
    <w:rsid w:val="00A2135D"/>
    <w:rsid w:val="00A21460"/>
    <w:rsid w:val="00A21479"/>
    <w:rsid w:val="00A2189E"/>
    <w:rsid w:val="00A22000"/>
    <w:rsid w:val="00A22454"/>
    <w:rsid w:val="00A226D0"/>
    <w:rsid w:val="00A2322C"/>
    <w:rsid w:val="00A239DB"/>
    <w:rsid w:val="00A24080"/>
    <w:rsid w:val="00A24235"/>
    <w:rsid w:val="00A2438A"/>
    <w:rsid w:val="00A245DC"/>
    <w:rsid w:val="00A246B5"/>
    <w:rsid w:val="00A24708"/>
    <w:rsid w:val="00A24B44"/>
    <w:rsid w:val="00A25130"/>
    <w:rsid w:val="00A25A2A"/>
    <w:rsid w:val="00A25A6E"/>
    <w:rsid w:val="00A25DE7"/>
    <w:rsid w:val="00A26B9D"/>
    <w:rsid w:val="00A27052"/>
    <w:rsid w:val="00A274C1"/>
    <w:rsid w:val="00A27511"/>
    <w:rsid w:val="00A277E3"/>
    <w:rsid w:val="00A278C7"/>
    <w:rsid w:val="00A3041A"/>
    <w:rsid w:val="00A308A2"/>
    <w:rsid w:val="00A30917"/>
    <w:rsid w:val="00A30A74"/>
    <w:rsid w:val="00A30AB6"/>
    <w:rsid w:val="00A30C96"/>
    <w:rsid w:val="00A30CD1"/>
    <w:rsid w:val="00A31201"/>
    <w:rsid w:val="00A32514"/>
    <w:rsid w:val="00A3265C"/>
    <w:rsid w:val="00A328E1"/>
    <w:rsid w:val="00A328F7"/>
    <w:rsid w:val="00A32D6B"/>
    <w:rsid w:val="00A3326B"/>
    <w:rsid w:val="00A33F91"/>
    <w:rsid w:val="00A34256"/>
    <w:rsid w:val="00A34C75"/>
    <w:rsid w:val="00A34EE6"/>
    <w:rsid w:val="00A34FA4"/>
    <w:rsid w:val="00A350F7"/>
    <w:rsid w:val="00A354DC"/>
    <w:rsid w:val="00A356B9"/>
    <w:rsid w:val="00A36333"/>
    <w:rsid w:val="00A363D4"/>
    <w:rsid w:val="00A36D8E"/>
    <w:rsid w:val="00A371FE"/>
    <w:rsid w:val="00A374F6"/>
    <w:rsid w:val="00A3781B"/>
    <w:rsid w:val="00A37FA3"/>
    <w:rsid w:val="00A37FB9"/>
    <w:rsid w:val="00A40C68"/>
    <w:rsid w:val="00A40E64"/>
    <w:rsid w:val="00A410DC"/>
    <w:rsid w:val="00A41261"/>
    <w:rsid w:val="00A4191E"/>
    <w:rsid w:val="00A41A83"/>
    <w:rsid w:val="00A42356"/>
    <w:rsid w:val="00A42BAA"/>
    <w:rsid w:val="00A42CD4"/>
    <w:rsid w:val="00A42CE1"/>
    <w:rsid w:val="00A4307A"/>
    <w:rsid w:val="00A4324E"/>
    <w:rsid w:val="00A43549"/>
    <w:rsid w:val="00A43AAE"/>
    <w:rsid w:val="00A43B2A"/>
    <w:rsid w:val="00A44507"/>
    <w:rsid w:val="00A44E31"/>
    <w:rsid w:val="00A45012"/>
    <w:rsid w:val="00A452A4"/>
    <w:rsid w:val="00A45898"/>
    <w:rsid w:val="00A45CD3"/>
    <w:rsid w:val="00A46020"/>
    <w:rsid w:val="00A46161"/>
    <w:rsid w:val="00A467F6"/>
    <w:rsid w:val="00A4770C"/>
    <w:rsid w:val="00A477B2"/>
    <w:rsid w:val="00A47BE2"/>
    <w:rsid w:val="00A47D84"/>
    <w:rsid w:val="00A5058A"/>
    <w:rsid w:val="00A509A6"/>
    <w:rsid w:val="00A5101D"/>
    <w:rsid w:val="00A5205B"/>
    <w:rsid w:val="00A531F4"/>
    <w:rsid w:val="00A5331D"/>
    <w:rsid w:val="00A53669"/>
    <w:rsid w:val="00A53A69"/>
    <w:rsid w:val="00A54326"/>
    <w:rsid w:val="00A54A00"/>
    <w:rsid w:val="00A54F29"/>
    <w:rsid w:val="00A54FF5"/>
    <w:rsid w:val="00A5500A"/>
    <w:rsid w:val="00A55AAE"/>
    <w:rsid w:val="00A56181"/>
    <w:rsid w:val="00A5695B"/>
    <w:rsid w:val="00A56A56"/>
    <w:rsid w:val="00A56A76"/>
    <w:rsid w:val="00A56EB8"/>
    <w:rsid w:val="00A577EC"/>
    <w:rsid w:val="00A57C46"/>
    <w:rsid w:val="00A57C7F"/>
    <w:rsid w:val="00A60748"/>
    <w:rsid w:val="00A614A5"/>
    <w:rsid w:val="00A61AB1"/>
    <w:rsid w:val="00A62240"/>
    <w:rsid w:val="00A6238A"/>
    <w:rsid w:val="00A62411"/>
    <w:rsid w:val="00A62B3D"/>
    <w:rsid w:val="00A637B6"/>
    <w:rsid w:val="00A63A3D"/>
    <w:rsid w:val="00A6447A"/>
    <w:rsid w:val="00A64981"/>
    <w:rsid w:val="00A64CCD"/>
    <w:rsid w:val="00A64D4F"/>
    <w:rsid w:val="00A65329"/>
    <w:rsid w:val="00A65371"/>
    <w:rsid w:val="00A65682"/>
    <w:rsid w:val="00A65D69"/>
    <w:rsid w:val="00A65E44"/>
    <w:rsid w:val="00A65F57"/>
    <w:rsid w:val="00A65FD5"/>
    <w:rsid w:val="00A671C5"/>
    <w:rsid w:val="00A6729A"/>
    <w:rsid w:val="00A67434"/>
    <w:rsid w:val="00A67C1A"/>
    <w:rsid w:val="00A67FBC"/>
    <w:rsid w:val="00A701A0"/>
    <w:rsid w:val="00A70BD4"/>
    <w:rsid w:val="00A71045"/>
    <w:rsid w:val="00A71050"/>
    <w:rsid w:val="00A7106C"/>
    <w:rsid w:val="00A713B1"/>
    <w:rsid w:val="00A713E1"/>
    <w:rsid w:val="00A71D95"/>
    <w:rsid w:val="00A7217C"/>
    <w:rsid w:val="00A72599"/>
    <w:rsid w:val="00A72651"/>
    <w:rsid w:val="00A7289B"/>
    <w:rsid w:val="00A72BA0"/>
    <w:rsid w:val="00A73291"/>
    <w:rsid w:val="00A73385"/>
    <w:rsid w:val="00A74287"/>
    <w:rsid w:val="00A74511"/>
    <w:rsid w:val="00A74918"/>
    <w:rsid w:val="00A74B7A"/>
    <w:rsid w:val="00A74CF8"/>
    <w:rsid w:val="00A74FCC"/>
    <w:rsid w:val="00A7501A"/>
    <w:rsid w:val="00A750D7"/>
    <w:rsid w:val="00A7510A"/>
    <w:rsid w:val="00A7536D"/>
    <w:rsid w:val="00A75FCC"/>
    <w:rsid w:val="00A7613C"/>
    <w:rsid w:val="00A7687D"/>
    <w:rsid w:val="00A773E0"/>
    <w:rsid w:val="00A77622"/>
    <w:rsid w:val="00A77885"/>
    <w:rsid w:val="00A77C58"/>
    <w:rsid w:val="00A80657"/>
    <w:rsid w:val="00A807FC"/>
    <w:rsid w:val="00A80BF4"/>
    <w:rsid w:val="00A80D95"/>
    <w:rsid w:val="00A80F2F"/>
    <w:rsid w:val="00A81087"/>
    <w:rsid w:val="00A814C1"/>
    <w:rsid w:val="00A81BB6"/>
    <w:rsid w:val="00A81E48"/>
    <w:rsid w:val="00A829B6"/>
    <w:rsid w:val="00A82AB7"/>
    <w:rsid w:val="00A82BF2"/>
    <w:rsid w:val="00A830E8"/>
    <w:rsid w:val="00A831FC"/>
    <w:rsid w:val="00A83339"/>
    <w:rsid w:val="00A83624"/>
    <w:rsid w:val="00A83B1D"/>
    <w:rsid w:val="00A83E40"/>
    <w:rsid w:val="00A842CE"/>
    <w:rsid w:val="00A84931"/>
    <w:rsid w:val="00A84A32"/>
    <w:rsid w:val="00A85079"/>
    <w:rsid w:val="00A85C31"/>
    <w:rsid w:val="00A868FB"/>
    <w:rsid w:val="00A86E52"/>
    <w:rsid w:val="00A87029"/>
    <w:rsid w:val="00A87145"/>
    <w:rsid w:val="00A87419"/>
    <w:rsid w:val="00A876B7"/>
    <w:rsid w:val="00A87B42"/>
    <w:rsid w:val="00A901F5"/>
    <w:rsid w:val="00A9031C"/>
    <w:rsid w:val="00A90F75"/>
    <w:rsid w:val="00A91114"/>
    <w:rsid w:val="00A9161E"/>
    <w:rsid w:val="00A91C89"/>
    <w:rsid w:val="00A91D3B"/>
    <w:rsid w:val="00A91D77"/>
    <w:rsid w:val="00A927F5"/>
    <w:rsid w:val="00A92A5F"/>
    <w:rsid w:val="00A92FBB"/>
    <w:rsid w:val="00A93CBC"/>
    <w:rsid w:val="00A94242"/>
    <w:rsid w:val="00A944EC"/>
    <w:rsid w:val="00A9466F"/>
    <w:rsid w:val="00A968E5"/>
    <w:rsid w:val="00A96F42"/>
    <w:rsid w:val="00A9717A"/>
    <w:rsid w:val="00A97854"/>
    <w:rsid w:val="00AA065B"/>
    <w:rsid w:val="00AA0E24"/>
    <w:rsid w:val="00AA195F"/>
    <w:rsid w:val="00AA1A40"/>
    <w:rsid w:val="00AA1A9D"/>
    <w:rsid w:val="00AA1C4C"/>
    <w:rsid w:val="00AA2C14"/>
    <w:rsid w:val="00AA2E43"/>
    <w:rsid w:val="00AA3696"/>
    <w:rsid w:val="00AA3BEA"/>
    <w:rsid w:val="00AA4059"/>
    <w:rsid w:val="00AA46DF"/>
    <w:rsid w:val="00AA47A6"/>
    <w:rsid w:val="00AA4BA9"/>
    <w:rsid w:val="00AA4EF8"/>
    <w:rsid w:val="00AA4F0F"/>
    <w:rsid w:val="00AA50A7"/>
    <w:rsid w:val="00AA50B4"/>
    <w:rsid w:val="00AA5114"/>
    <w:rsid w:val="00AA548D"/>
    <w:rsid w:val="00AA5BD4"/>
    <w:rsid w:val="00AA734A"/>
    <w:rsid w:val="00AA756A"/>
    <w:rsid w:val="00AB0373"/>
    <w:rsid w:val="00AB0A17"/>
    <w:rsid w:val="00AB0BC2"/>
    <w:rsid w:val="00AB0FE9"/>
    <w:rsid w:val="00AB10AB"/>
    <w:rsid w:val="00AB1643"/>
    <w:rsid w:val="00AB19D1"/>
    <w:rsid w:val="00AB1CAD"/>
    <w:rsid w:val="00AB1E48"/>
    <w:rsid w:val="00AB246B"/>
    <w:rsid w:val="00AB25C3"/>
    <w:rsid w:val="00AB2D8F"/>
    <w:rsid w:val="00AB30C9"/>
    <w:rsid w:val="00AB3654"/>
    <w:rsid w:val="00AB391F"/>
    <w:rsid w:val="00AB39B4"/>
    <w:rsid w:val="00AB3F5D"/>
    <w:rsid w:val="00AB47CB"/>
    <w:rsid w:val="00AB4CEC"/>
    <w:rsid w:val="00AB4D35"/>
    <w:rsid w:val="00AB4D44"/>
    <w:rsid w:val="00AB4EF6"/>
    <w:rsid w:val="00AB5122"/>
    <w:rsid w:val="00AB56AB"/>
    <w:rsid w:val="00AB56CB"/>
    <w:rsid w:val="00AB5F21"/>
    <w:rsid w:val="00AB62C5"/>
    <w:rsid w:val="00AB6942"/>
    <w:rsid w:val="00AB6F06"/>
    <w:rsid w:val="00AB704F"/>
    <w:rsid w:val="00AB77EC"/>
    <w:rsid w:val="00AB7F31"/>
    <w:rsid w:val="00AC013E"/>
    <w:rsid w:val="00AC021F"/>
    <w:rsid w:val="00AC073D"/>
    <w:rsid w:val="00AC08F6"/>
    <w:rsid w:val="00AC08F9"/>
    <w:rsid w:val="00AC0B06"/>
    <w:rsid w:val="00AC119E"/>
    <w:rsid w:val="00AC1631"/>
    <w:rsid w:val="00AC17A1"/>
    <w:rsid w:val="00AC1E42"/>
    <w:rsid w:val="00AC2C77"/>
    <w:rsid w:val="00AC2F39"/>
    <w:rsid w:val="00AC3C01"/>
    <w:rsid w:val="00AC3D63"/>
    <w:rsid w:val="00AC48BF"/>
    <w:rsid w:val="00AC4B58"/>
    <w:rsid w:val="00AC4BD2"/>
    <w:rsid w:val="00AC4DEC"/>
    <w:rsid w:val="00AC54FA"/>
    <w:rsid w:val="00AC63B7"/>
    <w:rsid w:val="00AC69F4"/>
    <w:rsid w:val="00AC6F6F"/>
    <w:rsid w:val="00AC7BCF"/>
    <w:rsid w:val="00AD0218"/>
    <w:rsid w:val="00AD045B"/>
    <w:rsid w:val="00AD0534"/>
    <w:rsid w:val="00AD0A34"/>
    <w:rsid w:val="00AD0F81"/>
    <w:rsid w:val="00AD210E"/>
    <w:rsid w:val="00AD23F6"/>
    <w:rsid w:val="00AD2653"/>
    <w:rsid w:val="00AD2DAD"/>
    <w:rsid w:val="00AD3AE6"/>
    <w:rsid w:val="00AD3EA9"/>
    <w:rsid w:val="00AD4554"/>
    <w:rsid w:val="00AD4C61"/>
    <w:rsid w:val="00AD56E8"/>
    <w:rsid w:val="00AD5C75"/>
    <w:rsid w:val="00AD5CA9"/>
    <w:rsid w:val="00AD6328"/>
    <w:rsid w:val="00AD6386"/>
    <w:rsid w:val="00AD661D"/>
    <w:rsid w:val="00AD6694"/>
    <w:rsid w:val="00AD66AB"/>
    <w:rsid w:val="00AD67CC"/>
    <w:rsid w:val="00AD6C8E"/>
    <w:rsid w:val="00AD6D84"/>
    <w:rsid w:val="00AD6E8C"/>
    <w:rsid w:val="00AD6EB6"/>
    <w:rsid w:val="00AD7B7F"/>
    <w:rsid w:val="00AD7D0E"/>
    <w:rsid w:val="00AD7F95"/>
    <w:rsid w:val="00AE0420"/>
    <w:rsid w:val="00AE0453"/>
    <w:rsid w:val="00AE04B4"/>
    <w:rsid w:val="00AE0EC0"/>
    <w:rsid w:val="00AE0FE0"/>
    <w:rsid w:val="00AE0FE5"/>
    <w:rsid w:val="00AE1150"/>
    <w:rsid w:val="00AE168E"/>
    <w:rsid w:val="00AE19CC"/>
    <w:rsid w:val="00AE1E08"/>
    <w:rsid w:val="00AE1E43"/>
    <w:rsid w:val="00AE202C"/>
    <w:rsid w:val="00AE2197"/>
    <w:rsid w:val="00AE21BA"/>
    <w:rsid w:val="00AE248E"/>
    <w:rsid w:val="00AE24A8"/>
    <w:rsid w:val="00AE27DE"/>
    <w:rsid w:val="00AE281E"/>
    <w:rsid w:val="00AE30EA"/>
    <w:rsid w:val="00AE32ED"/>
    <w:rsid w:val="00AE3302"/>
    <w:rsid w:val="00AE3379"/>
    <w:rsid w:val="00AE37B0"/>
    <w:rsid w:val="00AE37C3"/>
    <w:rsid w:val="00AE3976"/>
    <w:rsid w:val="00AE4899"/>
    <w:rsid w:val="00AE4FBD"/>
    <w:rsid w:val="00AE50CE"/>
    <w:rsid w:val="00AE53D0"/>
    <w:rsid w:val="00AE5450"/>
    <w:rsid w:val="00AE5511"/>
    <w:rsid w:val="00AE6435"/>
    <w:rsid w:val="00AE66DA"/>
    <w:rsid w:val="00AE681D"/>
    <w:rsid w:val="00AE68D6"/>
    <w:rsid w:val="00AE7543"/>
    <w:rsid w:val="00AE79A6"/>
    <w:rsid w:val="00AF0319"/>
    <w:rsid w:val="00AF04F7"/>
    <w:rsid w:val="00AF0A81"/>
    <w:rsid w:val="00AF0AF7"/>
    <w:rsid w:val="00AF1546"/>
    <w:rsid w:val="00AF1860"/>
    <w:rsid w:val="00AF1F37"/>
    <w:rsid w:val="00AF211C"/>
    <w:rsid w:val="00AF238F"/>
    <w:rsid w:val="00AF253C"/>
    <w:rsid w:val="00AF2550"/>
    <w:rsid w:val="00AF26F7"/>
    <w:rsid w:val="00AF28F2"/>
    <w:rsid w:val="00AF2DBB"/>
    <w:rsid w:val="00AF3027"/>
    <w:rsid w:val="00AF3302"/>
    <w:rsid w:val="00AF3367"/>
    <w:rsid w:val="00AF33C0"/>
    <w:rsid w:val="00AF36FF"/>
    <w:rsid w:val="00AF3C92"/>
    <w:rsid w:val="00AF3EB1"/>
    <w:rsid w:val="00AF4029"/>
    <w:rsid w:val="00AF47A9"/>
    <w:rsid w:val="00AF47F7"/>
    <w:rsid w:val="00AF4B9B"/>
    <w:rsid w:val="00AF4C74"/>
    <w:rsid w:val="00AF4CF8"/>
    <w:rsid w:val="00AF5C0D"/>
    <w:rsid w:val="00AF6922"/>
    <w:rsid w:val="00AF6B80"/>
    <w:rsid w:val="00AF6D03"/>
    <w:rsid w:val="00AF7D59"/>
    <w:rsid w:val="00B00040"/>
    <w:rsid w:val="00B00C27"/>
    <w:rsid w:val="00B00D38"/>
    <w:rsid w:val="00B012E2"/>
    <w:rsid w:val="00B0134E"/>
    <w:rsid w:val="00B01C8E"/>
    <w:rsid w:val="00B02273"/>
    <w:rsid w:val="00B0253D"/>
    <w:rsid w:val="00B02998"/>
    <w:rsid w:val="00B030BE"/>
    <w:rsid w:val="00B03F57"/>
    <w:rsid w:val="00B040A0"/>
    <w:rsid w:val="00B04140"/>
    <w:rsid w:val="00B04321"/>
    <w:rsid w:val="00B04AF8"/>
    <w:rsid w:val="00B04B09"/>
    <w:rsid w:val="00B04CA3"/>
    <w:rsid w:val="00B04DD2"/>
    <w:rsid w:val="00B0500B"/>
    <w:rsid w:val="00B05078"/>
    <w:rsid w:val="00B05B8A"/>
    <w:rsid w:val="00B06D9E"/>
    <w:rsid w:val="00B07FCB"/>
    <w:rsid w:val="00B10023"/>
    <w:rsid w:val="00B11147"/>
    <w:rsid w:val="00B1115B"/>
    <w:rsid w:val="00B11170"/>
    <w:rsid w:val="00B11883"/>
    <w:rsid w:val="00B11B5E"/>
    <w:rsid w:val="00B11D84"/>
    <w:rsid w:val="00B11D9E"/>
    <w:rsid w:val="00B1225B"/>
    <w:rsid w:val="00B1286A"/>
    <w:rsid w:val="00B12BC4"/>
    <w:rsid w:val="00B13474"/>
    <w:rsid w:val="00B139DB"/>
    <w:rsid w:val="00B15F3D"/>
    <w:rsid w:val="00B161D3"/>
    <w:rsid w:val="00B16902"/>
    <w:rsid w:val="00B16BAE"/>
    <w:rsid w:val="00B17AB9"/>
    <w:rsid w:val="00B203AF"/>
    <w:rsid w:val="00B20D86"/>
    <w:rsid w:val="00B21128"/>
    <w:rsid w:val="00B21140"/>
    <w:rsid w:val="00B21563"/>
    <w:rsid w:val="00B21696"/>
    <w:rsid w:val="00B21831"/>
    <w:rsid w:val="00B21C99"/>
    <w:rsid w:val="00B2221F"/>
    <w:rsid w:val="00B22B76"/>
    <w:rsid w:val="00B2322D"/>
    <w:rsid w:val="00B23687"/>
    <w:rsid w:val="00B23789"/>
    <w:rsid w:val="00B23BED"/>
    <w:rsid w:val="00B23E20"/>
    <w:rsid w:val="00B23ED4"/>
    <w:rsid w:val="00B23F80"/>
    <w:rsid w:val="00B23FDC"/>
    <w:rsid w:val="00B240F7"/>
    <w:rsid w:val="00B24167"/>
    <w:rsid w:val="00B24841"/>
    <w:rsid w:val="00B2499C"/>
    <w:rsid w:val="00B24B1C"/>
    <w:rsid w:val="00B24EAD"/>
    <w:rsid w:val="00B25156"/>
    <w:rsid w:val="00B252A9"/>
    <w:rsid w:val="00B2540E"/>
    <w:rsid w:val="00B258F8"/>
    <w:rsid w:val="00B25997"/>
    <w:rsid w:val="00B26324"/>
    <w:rsid w:val="00B2661A"/>
    <w:rsid w:val="00B26A12"/>
    <w:rsid w:val="00B26AED"/>
    <w:rsid w:val="00B271B2"/>
    <w:rsid w:val="00B2755C"/>
    <w:rsid w:val="00B2757C"/>
    <w:rsid w:val="00B276B6"/>
    <w:rsid w:val="00B279E2"/>
    <w:rsid w:val="00B27B21"/>
    <w:rsid w:val="00B30494"/>
    <w:rsid w:val="00B305C4"/>
    <w:rsid w:val="00B307D9"/>
    <w:rsid w:val="00B30CD4"/>
    <w:rsid w:val="00B31022"/>
    <w:rsid w:val="00B31134"/>
    <w:rsid w:val="00B31167"/>
    <w:rsid w:val="00B3125C"/>
    <w:rsid w:val="00B31468"/>
    <w:rsid w:val="00B31774"/>
    <w:rsid w:val="00B31AD9"/>
    <w:rsid w:val="00B31B8B"/>
    <w:rsid w:val="00B31DD0"/>
    <w:rsid w:val="00B32941"/>
    <w:rsid w:val="00B331E1"/>
    <w:rsid w:val="00B3390B"/>
    <w:rsid w:val="00B33AC9"/>
    <w:rsid w:val="00B33D72"/>
    <w:rsid w:val="00B3411B"/>
    <w:rsid w:val="00B341F9"/>
    <w:rsid w:val="00B34EE7"/>
    <w:rsid w:val="00B35C2D"/>
    <w:rsid w:val="00B36CE4"/>
    <w:rsid w:val="00B37183"/>
    <w:rsid w:val="00B373B9"/>
    <w:rsid w:val="00B377CB"/>
    <w:rsid w:val="00B379B3"/>
    <w:rsid w:val="00B37A9A"/>
    <w:rsid w:val="00B37DAF"/>
    <w:rsid w:val="00B37E46"/>
    <w:rsid w:val="00B4113D"/>
    <w:rsid w:val="00B4125E"/>
    <w:rsid w:val="00B414C3"/>
    <w:rsid w:val="00B416C6"/>
    <w:rsid w:val="00B4203B"/>
    <w:rsid w:val="00B4208B"/>
    <w:rsid w:val="00B4244F"/>
    <w:rsid w:val="00B4270E"/>
    <w:rsid w:val="00B4285A"/>
    <w:rsid w:val="00B42A64"/>
    <w:rsid w:val="00B42A8A"/>
    <w:rsid w:val="00B42F3E"/>
    <w:rsid w:val="00B42F63"/>
    <w:rsid w:val="00B42FD1"/>
    <w:rsid w:val="00B438B8"/>
    <w:rsid w:val="00B43AEA"/>
    <w:rsid w:val="00B43DD3"/>
    <w:rsid w:val="00B445CC"/>
    <w:rsid w:val="00B44749"/>
    <w:rsid w:val="00B44835"/>
    <w:rsid w:val="00B4493A"/>
    <w:rsid w:val="00B44F9B"/>
    <w:rsid w:val="00B45481"/>
    <w:rsid w:val="00B4563C"/>
    <w:rsid w:val="00B45874"/>
    <w:rsid w:val="00B45935"/>
    <w:rsid w:val="00B46D16"/>
    <w:rsid w:val="00B47303"/>
    <w:rsid w:val="00B47827"/>
    <w:rsid w:val="00B5000C"/>
    <w:rsid w:val="00B5081A"/>
    <w:rsid w:val="00B50CFA"/>
    <w:rsid w:val="00B50D04"/>
    <w:rsid w:val="00B50D5B"/>
    <w:rsid w:val="00B5105E"/>
    <w:rsid w:val="00B51906"/>
    <w:rsid w:val="00B525B5"/>
    <w:rsid w:val="00B5290C"/>
    <w:rsid w:val="00B529A8"/>
    <w:rsid w:val="00B529FF"/>
    <w:rsid w:val="00B52E77"/>
    <w:rsid w:val="00B5306C"/>
    <w:rsid w:val="00B5351A"/>
    <w:rsid w:val="00B53845"/>
    <w:rsid w:val="00B53879"/>
    <w:rsid w:val="00B53891"/>
    <w:rsid w:val="00B53B89"/>
    <w:rsid w:val="00B53BB7"/>
    <w:rsid w:val="00B53CA1"/>
    <w:rsid w:val="00B53DA8"/>
    <w:rsid w:val="00B54E8E"/>
    <w:rsid w:val="00B554BD"/>
    <w:rsid w:val="00B5581D"/>
    <w:rsid w:val="00B55B96"/>
    <w:rsid w:val="00B55D50"/>
    <w:rsid w:val="00B55F15"/>
    <w:rsid w:val="00B57632"/>
    <w:rsid w:val="00B5767B"/>
    <w:rsid w:val="00B576F0"/>
    <w:rsid w:val="00B57889"/>
    <w:rsid w:val="00B57905"/>
    <w:rsid w:val="00B6066D"/>
    <w:rsid w:val="00B60AC6"/>
    <w:rsid w:val="00B60B83"/>
    <w:rsid w:val="00B61A53"/>
    <w:rsid w:val="00B62016"/>
    <w:rsid w:val="00B6219B"/>
    <w:rsid w:val="00B62A3A"/>
    <w:rsid w:val="00B630A5"/>
    <w:rsid w:val="00B6344B"/>
    <w:rsid w:val="00B635D9"/>
    <w:rsid w:val="00B63A61"/>
    <w:rsid w:val="00B63F62"/>
    <w:rsid w:val="00B6466E"/>
    <w:rsid w:val="00B64777"/>
    <w:rsid w:val="00B6480D"/>
    <w:rsid w:val="00B64821"/>
    <w:rsid w:val="00B648B8"/>
    <w:rsid w:val="00B64A19"/>
    <w:rsid w:val="00B64B8C"/>
    <w:rsid w:val="00B64EBE"/>
    <w:rsid w:val="00B65880"/>
    <w:rsid w:val="00B658E7"/>
    <w:rsid w:val="00B65E04"/>
    <w:rsid w:val="00B66079"/>
    <w:rsid w:val="00B66296"/>
    <w:rsid w:val="00B66866"/>
    <w:rsid w:val="00B6701B"/>
    <w:rsid w:val="00B67590"/>
    <w:rsid w:val="00B67DDB"/>
    <w:rsid w:val="00B702D1"/>
    <w:rsid w:val="00B7073F"/>
    <w:rsid w:val="00B708FC"/>
    <w:rsid w:val="00B71132"/>
    <w:rsid w:val="00B7114E"/>
    <w:rsid w:val="00B7141B"/>
    <w:rsid w:val="00B714A6"/>
    <w:rsid w:val="00B7153E"/>
    <w:rsid w:val="00B716E4"/>
    <w:rsid w:val="00B71723"/>
    <w:rsid w:val="00B71A1D"/>
    <w:rsid w:val="00B71B21"/>
    <w:rsid w:val="00B721B7"/>
    <w:rsid w:val="00B721D4"/>
    <w:rsid w:val="00B72414"/>
    <w:rsid w:val="00B72C1D"/>
    <w:rsid w:val="00B73169"/>
    <w:rsid w:val="00B73380"/>
    <w:rsid w:val="00B73732"/>
    <w:rsid w:val="00B73D43"/>
    <w:rsid w:val="00B74092"/>
    <w:rsid w:val="00B74272"/>
    <w:rsid w:val="00B74BA9"/>
    <w:rsid w:val="00B751FA"/>
    <w:rsid w:val="00B754E2"/>
    <w:rsid w:val="00B756D1"/>
    <w:rsid w:val="00B75EBA"/>
    <w:rsid w:val="00B76298"/>
    <w:rsid w:val="00B76530"/>
    <w:rsid w:val="00B7676D"/>
    <w:rsid w:val="00B76B55"/>
    <w:rsid w:val="00B76F8B"/>
    <w:rsid w:val="00B773F4"/>
    <w:rsid w:val="00B77416"/>
    <w:rsid w:val="00B778EB"/>
    <w:rsid w:val="00B8022C"/>
    <w:rsid w:val="00B803D0"/>
    <w:rsid w:val="00B8061B"/>
    <w:rsid w:val="00B80A0D"/>
    <w:rsid w:val="00B80D51"/>
    <w:rsid w:val="00B80E92"/>
    <w:rsid w:val="00B813AA"/>
    <w:rsid w:val="00B8271C"/>
    <w:rsid w:val="00B8280E"/>
    <w:rsid w:val="00B82EAB"/>
    <w:rsid w:val="00B82EC2"/>
    <w:rsid w:val="00B82F98"/>
    <w:rsid w:val="00B835AF"/>
    <w:rsid w:val="00B848BB"/>
    <w:rsid w:val="00B84B69"/>
    <w:rsid w:val="00B84BD5"/>
    <w:rsid w:val="00B8535F"/>
    <w:rsid w:val="00B853D7"/>
    <w:rsid w:val="00B855BC"/>
    <w:rsid w:val="00B85F67"/>
    <w:rsid w:val="00B86827"/>
    <w:rsid w:val="00B86D66"/>
    <w:rsid w:val="00B87225"/>
    <w:rsid w:val="00B874F5"/>
    <w:rsid w:val="00B878C0"/>
    <w:rsid w:val="00B87A56"/>
    <w:rsid w:val="00B87C27"/>
    <w:rsid w:val="00B90680"/>
    <w:rsid w:val="00B9078F"/>
    <w:rsid w:val="00B909F2"/>
    <w:rsid w:val="00B90F8D"/>
    <w:rsid w:val="00B910D4"/>
    <w:rsid w:val="00B910F5"/>
    <w:rsid w:val="00B91151"/>
    <w:rsid w:val="00B918DF"/>
    <w:rsid w:val="00B92252"/>
    <w:rsid w:val="00B92D14"/>
    <w:rsid w:val="00B93182"/>
    <w:rsid w:val="00B93848"/>
    <w:rsid w:val="00B93A69"/>
    <w:rsid w:val="00B93D90"/>
    <w:rsid w:val="00B943C4"/>
    <w:rsid w:val="00B9458F"/>
    <w:rsid w:val="00B9459B"/>
    <w:rsid w:val="00B949D5"/>
    <w:rsid w:val="00B94E30"/>
    <w:rsid w:val="00B953A4"/>
    <w:rsid w:val="00B956E2"/>
    <w:rsid w:val="00B956FB"/>
    <w:rsid w:val="00B95785"/>
    <w:rsid w:val="00B95DD3"/>
    <w:rsid w:val="00B95E00"/>
    <w:rsid w:val="00B95EF5"/>
    <w:rsid w:val="00B9629E"/>
    <w:rsid w:val="00B96450"/>
    <w:rsid w:val="00B964D9"/>
    <w:rsid w:val="00B96731"/>
    <w:rsid w:val="00B96A38"/>
    <w:rsid w:val="00B96BF7"/>
    <w:rsid w:val="00B96D27"/>
    <w:rsid w:val="00B96D42"/>
    <w:rsid w:val="00B9722E"/>
    <w:rsid w:val="00B97322"/>
    <w:rsid w:val="00B976F9"/>
    <w:rsid w:val="00BA00D0"/>
    <w:rsid w:val="00BA033F"/>
    <w:rsid w:val="00BA0B61"/>
    <w:rsid w:val="00BA137C"/>
    <w:rsid w:val="00BA15D2"/>
    <w:rsid w:val="00BA1BD4"/>
    <w:rsid w:val="00BA1C9C"/>
    <w:rsid w:val="00BA2300"/>
    <w:rsid w:val="00BA2590"/>
    <w:rsid w:val="00BA2865"/>
    <w:rsid w:val="00BA2BA2"/>
    <w:rsid w:val="00BA2EEE"/>
    <w:rsid w:val="00BA3CF1"/>
    <w:rsid w:val="00BA402B"/>
    <w:rsid w:val="00BA40B2"/>
    <w:rsid w:val="00BA4230"/>
    <w:rsid w:val="00BA471D"/>
    <w:rsid w:val="00BA5747"/>
    <w:rsid w:val="00BA580D"/>
    <w:rsid w:val="00BA71D9"/>
    <w:rsid w:val="00BA76A7"/>
    <w:rsid w:val="00BA790C"/>
    <w:rsid w:val="00BB0200"/>
    <w:rsid w:val="00BB03D8"/>
    <w:rsid w:val="00BB0D53"/>
    <w:rsid w:val="00BB0EB7"/>
    <w:rsid w:val="00BB0FE8"/>
    <w:rsid w:val="00BB1214"/>
    <w:rsid w:val="00BB1406"/>
    <w:rsid w:val="00BB19BF"/>
    <w:rsid w:val="00BB1A90"/>
    <w:rsid w:val="00BB1B8B"/>
    <w:rsid w:val="00BB1EF3"/>
    <w:rsid w:val="00BB20F4"/>
    <w:rsid w:val="00BB2562"/>
    <w:rsid w:val="00BB26B4"/>
    <w:rsid w:val="00BB291D"/>
    <w:rsid w:val="00BB2A3C"/>
    <w:rsid w:val="00BB2C65"/>
    <w:rsid w:val="00BB3240"/>
    <w:rsid w:val="00BB37D9"/>
    <w:rsid w:val="00BB3B44"/>
    <w:rsid w:val="00BB3CC6"/>
    <w:rsid w:val="00BB4068"/>
    <w:rsid w:val="00BB4161"/>
    <w:rsid w:val="00BB462F"/>
    <w:rsid w:val="00BB5172"/>
    <w:rsid w:val="00BB55CF"/>
    <w:rsid w:val="00BB5784"/>
    <w:rsid w:val="00BB5911"/>
    <w:rsid w:val="00BB5AC0"/>
    <w:rsid w:val="00BB5CF4"/>
    <w:rsid w:val="00BB63B4"/>
    <w:rsid w:val="00BB678E"/>
    <w:rsid w:val="00BB68AC"/>
    <w:rsid w:val="00BB7908"/>
    <w:rsid w:val="00BC0211"/>
    <w:rsid w:val="00BC0282"/>
    <w:rsid w:val="00BC0732"/>
    <w:rsid w:val="00BC09E8"/>
    <w:rsid w:val="00BC0DA9"/>
    <w:rsid w:val="00BC0F83"/>
    <w:rsid w:val="00BC124A"/>
    <w:rsid w:val="00BC1535"/>
    <w:rsid w:val="00BC154B"/>
    <w:rsid w:val="00BC1801"/>
    <w:rsid w:val="00BC2047"/>
    <w:rsid w:val="00BC2ABB"/>
    <w:rsid w:val="00BC2CAD"/>
    <w:rsid w:val="00BC306F"/>
    <w:rsid w:val="00BC4B02"/>
    <w:rsid w:val="00BC512F"/>
    <w:rsid w:val="00BC576E"/>
    <w:rsid w:val="00BC5B93"/>
    <w:rsid w:val="00BC5D84"/>
    <w:rsid w:val="00BC630E"/>
    <w:rsid w:val="00BC6655"/>
    <w:rsid w:val="00BC6730"/>
    <w:rsid w:val="00BC6927"/>
    <w:rsid w:val="00BC695C"/>
    <w:rsid w:val="00BC6B0A"/>
    <w:rsid w:val="00BC6D1B"/>
    <w:rsid w:val="00BC6EEC"/>
    <w:rsid w:val="00BC7396"/>
    <w:rsid w:val="00BD064F"/>
    <w:rsid w:val="00BD0672"/>
    <w:rsid w:val="00BD0829"/>
    <w:rsid w:val="00BD0954"/>
    <w:rsid w:val="00BD09DA"/>
    <w:rsid w:val="00BD0AF4"/>
    <w:rsid w:val="00BD0C9C"/>
    <w:rsid w:val="00BD1129"/>
    <w:rsid w:val="00BD14E3"/>
    <w:rsid w:val="00BD172A"/>
    <w:rsid w:val="00BD19C9"/>
    <w:rsid w:val="00BD201D"/>
    <w:rsid w:val="00BD2069"/>
    <w:rsid w:val="00BD22AB"/>
    <w:rsid w:val="00BD25AE"/>
    <w:rsid w:val="00BD293B"/>
    <w:rsid w:val="00BD2B0D"/>
    <w:rsid w:val="00BD2C58"/>
    <w:rsid w:val="00BD3ECA"/>
    <w:rsid w:val="00BD4015"/>
    <w:rsid w:val="00BD416C"/>
    <w:rsid w:val="00BD48B7"/>
    <w:rsid w:val="00BD5019"/>
    <w:rsid w:val="00BD5354"/>
    <w:rsid w:val="00BD5430"/>
    <w:rsid w:val="00BD5497"/>
    <w:rsid w:val="00BD5D1E"/>
    <w:rsid w:val="00BD5E35"/>
    <w:rsid w:val="00BD671A"/>
    <w:rsid w:val="00BD750D"/>
    <w:rsid w:val="00BD75D5"/>
    <w:rsid w:val="00BD7E3A"/>
    <w:rsid w:val="00BE00F7"/>
    <w:rsid w:val="00BE09F3"/>
    <w:rsid w:val="00BE0AAB"/>
    <w:rsid w:val="00BE0DD4"/>
    <w:rsid w:val="00BE0FA3"/>
    <w:rsid w:val="00BE12C5"/>
    <w:rsid w:val="00BE1A09"/>
    <w:rsid w:val="00BE1AE7"/>
    <w:rsid w:val="00BE1FCA"/>
    <w:rsid w:val="00BE22FE"/>
    <w:rsid w:val="00BE2B91"/>
    <w:rsid w:val="00BE2EBB"/>
    <w:rsid w:val="00BE31E1"/>
    <w:rsid w:val="00BE3449"/>
    <w:rsid w:val="00BE35F4"/>
    <w:rsid w:val="00BE4403"/>
    <w:rsid w:val="00BE446C"/>
    <w:rsid w:val="00BE4713"/>
    <w:rsid w:val="00BE511E"/>
    <w:rsid w:val="00BE6745"/>
    <w:rsid w:val="00BE68C1"/>
    <w:rsid w:val="00BE6C16"/>
    <w:rsid w:val="00BE6ED3"/>
    <w:rsid w:val="00BE72C1"/>
    <w:rsid w:val="00BE7604"/>
    <w:rsid w:val="00BE7BA0"/>
    <w:rsid w:val="00BE7BC5"/>
    <w:rsid w:val="00BF0149"/>
    <w:rsid w:val="00BF0197"/>
    <w:rsid w:val="00BF0362"/>
    <w:rsid w:val="00BF03F2"/>
    <w:rsid w:val="00BF04F7"/>
    <w:rsid w:val="00BF0694"/>
    <w:rsid w:val="00BF0B32"/>
    <w:rsid w:val="00BF10D9"/>
    <w:rsid w:val="00BF15C1"/>
    <w:rsid w:val="00BF1CC1"/>
    <w:rsid w:val="00BF1DC8"/>
    <w:rsid w:val="00BF2193"/>
    <w:rsid w:val="00BF2525"/>
    <w:rsid w:val="00BF32F2"/>
    <w:rsid w:val="00BF3410"/>
    <w:rsid w:val="00BF45F7"/>
    <w:rsid w:val="00BF48BA"/>
    <w:rsid w:val="00BF532A"/>
    <w:rsid w:val="00BF5333"/>
    <w:rsid w:val="00BF5381"/>
    <w:rsid w:val="00BF5CA9"/>
    <w:rsid w:val="00BF6872"/>
    <w:rsid w:val="00BF69A3"/>
    <w:rsid w:val="00BF6FB4"/>
    <w:rsid w:val="00BF72FD"/>
    <w:rsid w:val="00BF7A55"/>
    <w:rsid w:val="00C002CB"/>
    <w:rsid w:val="00C0072B"/>
    <w:rsid w:val="00C01594"/>
    <w:rsid w:val="00C01770"/>
    <w:rsid w:val="00C01A52"/>
    <w:rsid w:val="00C01BE0"/>
    <w:rsid w:val="00C01C69"/>
    <w:rsid w:val="00C01DF0"/>
    <w:rsid w:val="00C02A87"/>
    <w:rsid w:val="00C03002"/>
    <w:rsid w:val="00C0306A"/>
    <w:rsid w:val="00C0316D"/>
    <w:rsid w:val="00C03394"/>
    <w:rsid w:val="00C033EA"/>
    <w:rsid w:val="00C0341B"/>
    <w:rsid w:val="00C0357F"/>
    <w:rsid w:val="00C036A6"/>
    <w:rsid w:val="00C03DF0"/>
    <w:rsid w:val="00C04962"/>
    <w:rsid w:val="00C049EF"/>
    <w:rsid w:val="00C04C4F"/>
    <w:rsid w:val="00C0566F"/>
    <w:rsid w:val="00C05EA2"/>
    <w:rsid w:val="00C05EA6"/>
    <w:rsid w:val="00C0606B"/>
    <w:rsid w:val="00C06597"/>
    <w:rsid w:val="00C072AA"/>
    <w:rsid w:val="00C105A3"/>
    <w:rsid w:val="00C1076D"/>
    <w:rsid w:val="00C107F0"/>
    <w:rsid w:val="00C10867"/>
    <w:rsid w:val="00C10A5E"/>
    <w:rsid w:val="00C10F40"/>
    <w:rsid w:val="00C11044"/>
    <w:rsid w:val="00C1107D"/>
    <w:rsid w:val="00C11437"/>
    <w:rsid w:val="00C1173B"/>
    <w:rsid w:val="00C11766"/>
    <w:rsid w:val="00C11894"/>
    <w:rsid w:val="00C11D88"/>
    <w:rsid w:val="00C12429"/>
    <w:rsid w:val="00C12A3F"/>
    <w:rsid w:val="00C12C50"/>
    <w:rsid w:val="00C13387"/>
    <w:rsid w:val="00C13F12"/>
    <w:rsid w:val="00C145FD"/>
    <w:rsid w:val="00C14B9F"/>
    <w:rsid w:val="00C14D14"/>
    <w:rsid w:val="00C14FAB"/>
    <w:rsid w:val="00C15175"/>
    <w:rsid w:val="00C1543A"/>
    <w:rsid w:val="00C165C6"/>
    <w:rsid w:val="00C16A12"/>
    <w:rsid w:val="00C16B11"/>
    <w:rsid w:val="00C16B1F"/>
    <w:rsid w:val="00C16B2D"/>
    <w:rsid w:val="00C16ECA"/>
    <w:rsid w:val="00C16F56"/>
    <w:rsid w:val="00C17150"/>
    <w:rsid w:val="00C174A2"/>
    <w:rsid w:val="00C17833"/>
    <w:rsid w:val="00C17BBC"/>
    <w:rsid w:val="00C20311"/>
    <w:rsid w:val="00C2069D"/>
    <w:rsid w:val="00C208C5"/>
    <w:rsid w:val="00C20973"/>
    <w:rsid w:val="00C20E76"/>
    <w:rsid w:val="00C210BE"/>
    <w:rsid w:val="00C21137"/>
    <w:rsid w:val="00C222A5"/>
    <w:rsid w:val="00C22736"/>
    <w:rsid w:val="00C22A79"/>
    <w:rsid w:val="00C22F35"/>
    <w:rsid w:val="00C23487"/>
    <w:rsid w:val="00C23600"/>
    <w:rsid w:val="00C23747"/>
    <w:rsid w:val="00C237F9"/>
    <w:rsid w:val="00C23AEB"/>
    <w:rsid w:val="00C23B1E"/>
    <w:rsid w:val="00C23B21"/>
    <w:rsid w:val="00C24223"/>
    <w:rsid w:val="00C2442A"/>
    <w:rsid w:val="00C24957"/>
    <w:rsid w:val="00C249EE"/>
    <w:rsid w:val="00C24B4E"/>
    <w:rsid w:val="00C24B55"/>
    <w:rsid w:val="00C24CC0"/>
    <w:rsid w:val="00C25032"/>
    <w:rsid w:val="00C2525E"/>
    <w:rsid w:val="00C25B94"/>
    <w:rsid w:val="00C26084"/>
    <w:rsid w:val="00C26475"/>
    <w:rsid w:val="00C267DD"/>
    <w:rsid w:val="00C26928"/>
    <w:rsid w:val="00C272BE"/>
    <w:rsid w:val="00C3035E"/>
    <w:rsid w:val="00C30719"/>
    <w:rsid w:val="00C308DA"/>
    <w:rsid w:val="00C309D6"/>
    <w:rsid w:val="00C31181"/>
    <w:rsid w:val="00C31C5F"/>
    <w:rsid w:val="00C3204C"/>
    <w:rsid w:val="00C3237A"/>
    <w:rsid w:val="00C3278E"/>
    <w:rsid w:val="00C32EA7"/>
    <w:rsid w:val="00C333D9"/>
    <w:rsid w:val="00C349E3"/>
    <w:rsid w:val="00C35159"/>
    <w:rsid w:val="00C3560D"/>
    <w:rsid w:val="00C35A9C"/>
    <w:rsid w:val="00C35BBF"/>
    <w:rsid w:val="00C368F6"/>
    <w:rsid w:val="00C36CFC"/>
    <w:rsid w:val="00C37179"/>
    <w:rsid w:val="00C375E5"/>
    <w:rsid w:val="00C3771E"/>
    <w:rsid w:val="00C377C2"/>
    <w:rsid w:val="00C4004D"/>
    <w:rsid w:val="00C403EE"/>
    <w:rsid w:val="00C406DB"/>
    <w:rsid w:val="00C40A6E"/>
    <w:rsid w:val="00C40B2C"/>
    <w:rsid w:val="00C41071"/>
    <w:rsid w:val="00C41509"/>
    <w:rsid w:val="00C41BEC"/>
    <w:rsid w:val="00C420BE"/>
    <w:rsid w:val="00C43EE0"/>
    <w:rsid w:val="00C4464B"/>
    <w:rsid w:val="00C44776"/>
    <w:rsid w:val="00C4494A"/>
    <w:rsid w:val="00C45024"/>
    <w:rsid w:val="00C46453"/>
    <w:rsid w:val="00C46A94"/>
    <w:rsid w:val="00C47785"/>
    <w:rsid w:val="00C47B73"/>
    <w:rsid w:val="00C47FEB"/>
    <w:rsid w:val="00C502A7"/>
    <w:rsid w:val="00C5037B"/>
    <w:rsid w:val="00C5070A"/>
    <w:rsid w:val="00C50A21"/>
    <w:rsid w:val="00C50B56"/>
    <w:rsid w:val="00C50C3A"/>
    <w:rsid w:val="00C50CCF"/>
    <w:rsid w:val="00C5131F"/>
    <w:rsid w:val="00C514C0"/>
    <w:rsid w:val="00C51C45"/>
    <w:rsid w:val="00C51FED"/>
    <w:rsid w:val="00C521D3"/>
    <w:rsid w:val="00C525CB"/>
    <w:rsid w:val="00C52BED"/>
    <w:rsid w:val="00C52D89"/>
    <w:rsid w:val="00C535DB"/>
    <w:rsid w:val="00C537E6"/>
    <w:rsid w:val="00C54040"/>
    <w:rsid w:val="00C54175"/>
    <w:rsid w:val="00C54CD7"/>
    <w:rsid w:val="00C55F5D"/>
    <w:rsid w:val="00C5680A"/>
    <w:rsid w:val="00C57056"/>
    <w:rsid w:val="00C571E7"/>
    <w:rsid w:val="00C5724B"/>
    <w:rsid w:val="00C57430"/>
    <w:rsid w:val="00C57FC7"/>
    <w:rsid w:val="00C60A21"/>
    <w:rsid w:val="00C60ADE"/>
    <w:rsid w:val="00C60F3A"/>
    <w:rsid w:val="00C612CA"/>
    <w:rsid w:val="00C6133B"/>
    <w:rsid w:val="00C61AAE"/>
    <w:rsid w:val="00C61D28"/>
    <w:rsid w:val="00C6232F"/>
    <w:rsid w:val="00C62529"/>
    <w:rsid w:val="00C62D6F"/>
    <w:rsid w:val="00C62FBA"/>
    <w:rsid w:val="00C632B1"/>
    <w:rsid w:val="00C6377D"/>
    <w:rsid w:val="00C63EF2"/>
    <w:rsid w:val="00C63F6F"/>
    <w:rsid w:val="00C640C2"/>
    <w:rsid w:val="00C641AA"/>
    <w:rsid w:val="00C64648"/>
    <w:rsid w:val="00C64A17"/>
    <w:rsid w:val="00C64C14"/>
    <w:rsid w:val="00C64E01"/>
    <w:rsid w:val="00C64F15"/>
    <w:rsid w:val="00C64FFC"/>
    <w:rsid w:val="00C657A3"/>
    <w:rsid w:val="00C65F74"/>
    <w:rsid w:val="00C66461"/>
    <w:rsid w:val="00C667AF"/>
    <w:rsid w:val="00C66B3E"/>
    <w:rsid w:val="00C66D54"/>
    <w:rsid w:val="00C6794B"/>
    <w:rsid w:val="00C67DE3"/>
    <w:rsid w:val="00C7079A"/>
    <w:rsid w:val="00C713EA"/>
    <w:rsid w:val="00C716AD"/>
    <w:rsid w:val="00C71C9E"/>
    <w:rsid w:val="00C72194"/>
    <w:rsid w:val="00C721EE"/>
    <w:rsid w:val="00C7225D"/>
    <w:rsid w:val="00C7231E"/>
    <w:rsid w:val="00C72688"/>
    <w:rsid w:val="00C72A03"/>
    <w:rsid w:val="00C72FAD"/>
    <w:rsid w:val="00C731E6"/>
    <w:rsid w:val="00C73335"/>
    <w:rsid w:val="00C734D3"/>
    <w:rsid w:val="00C7366A"/>
    <w:rsid w:val="00C73833"/>
    <w:rsid w:val="00C74C23"/>
    <w:rsid w:val="00C751E0"/>
    <w:rsid w:val="00C75BD5"/>
    <w:rsid w:val="00C75C71"/>
    <w:rsid w:val="00C76121"/>
    <w:rsid w:val="00C7720A"/>
    <w:rsid w:val="00C775A8"/>
    <w:rsid w:val="00C77C71"/>
    <w:rsid w:val="00C77CC7"/>
    <w:rsid w:val="00C77E9F"/>
    <w:rsid w:val="00C8069F"/>
    <w:rsid w:val="00C82C28"/>
    <w:rsid w:val="00C82D42"/>
    <w:rsid w:val="00C82FFE"/>
    <w:rsid w:val="00C8312F"/>
    <w:rsid w:val="00C832BB"/>
    <w:rsid w:val="00C8338C"/>
    <w:rsid w:val="00C8348C"/>
    <w:rsid w:val="00C83CBC"/>
    <w:rsid w:val="00C83CCC"/>
    <w:rsid w:val="00C83E7A"/>
    <w:rsid w:val="00C8436C"/>
    <w:rsid w:val="00C8473F"/>
    <w:rsid w:val="00C84D94"/>
    <w:rsid w:val="00C85238"/>
    <w:rsid w:val="00C8545F"/>
    <w:rsid w:val="00C856DE"/>
    <w:rsid w:val="00C856E0"/>
    <w:rsid w:val="00C86CC4"/>
    <w:rsid w:val="00C87238"/>
    <w:rsid w:val="00C90D61"/>
    <w:rsid w:val="00C914E6"/>
    <w:rsid w:val="00C916E1"/>
    <w:rsid w:val="00C9186E"/>
    <w:rsid w:val="00C91A85"/>
    <w:rsid w:val="00C91CD9"/>
    <w:rsid w:val="00C91FE3"/>
    <w:rsid w:val="00C922E7"/>
    <w:rsid w:val="00C92541"/>
    <w:rsid w:val="00C92620"/>
    <w:rsid w:val="00C92627"/>
    <w:rsid w:val="00C92957"/>
    <w:rsid w:val="00C92B21"/>
    <w:rsid w:val="00C92D63"/>
    <w:rsid w:val="00C92F29"/>
    <w:rsid w:val="00C930C0"/>
    <w:rsid w:val="00C936CF"/>
    <w:rsid w:val="00C9390F"/>
    <w:rsid w:val="00C939AE"/>
    <w:rsid w:val="00C93D07"/>
    <w:rsid w:val="00C93E89"/>
    <w:rsid w:val="00C93FA6"/>
    <w:rsid w:val="00C94228"/>
    <w:rsid w:val="00C94593"/>
    <w:rsid w:val="00C9460F"/>
    <w:rsid w:val="00C94742"/>
    <w:rsid w:val="00C94915"/>
    <w:rsid w:val="00C94B4F"/>
    <w:rsid w:val="00C9527B"/>
    <w:rsid w:val="00C95687"/>
    <w:rsid w:val="00C95C47"/>
    <w:rsid w:val="00C96A8E"/>
    <w:rsid w:val="00C96AC9"/>
    <w:rsid w:val="00C96F88"/>
    <w:rsid w:val="00C97376"/>
    <w:rsid w:val="00CA0805"/>
    <w:rsid w:val="00CA09A5"/>
    <w:rsid w:val="00CA10C9"/>
    <w:rsid w:val="00CA13BD"/>
    <w:rsid w:val="00CA1472"/>
    <w:rsid w:val="00CA1785"/>
    <w:rsid w:val="00CA1961"/>
    <w:rsid w:val="00CA1EA3"/>
    <w:rsid w:val="00CA2D21"/>
    <w:rsid w:val="00CA2D2C"/>
    <w:rsid w:val="00CA2FC0"/>
    <w:rsid w:val="00CA34A5"/>
    <w:rsid w:val="00CA35E1"/>
    <w:rsid w:val="00CA3732"/>
    <w:rsid w:val="00CA37E2"/>
    <w:rsid w:val="00CA382D"/>
    <w:rsid w:val="00CA3956"/>
    <w:rsid w:val="00CA3C84"/>
    <w:rsid w:val="00CA401B"/>
    <w:rsid w:val="00CA4604"/>
    <w:rsid w:val="00CA46B7"/>
    <w:rsid w:val="00CA4981"/>
    <w:rsid w:val="00CA5150"/>
    <w:rsid w:val="00CA51AC"/>
    <w:rsid w:val="00CA5320"/>
    <w:rsid w:val="00CA5DD4"/>
    <w:rsid w:val="00CA5E4D"/>
    <w:rsid w:val="00CA6613"/>
    <w:rsid w:val="00CA6CBF"/>
    <w:rsid w:val="00CA6E0E"/>
    <w:rsid w:val="00CA6EF1"/>
    <w:rsid w:val="00CA70BA"/>
    <w:rsid w:val="00CB0074"/>
    <w:rsid w:val="00CB1476"/>
    <w:rsid w:val="00CB1FC1"/>
    <w:rsid w:val="00CB222F"/>
    <w:rsid w:val="00CB23D4"/>
    <w:rsid w:val="00CB262E"/>
    <w:rsid w:val="00CB266D"/>
    <w:rsid w:val="00CB2C3D"/>
    <w:rsid w:val="00CB2E7C"/>
    <w:rsid w:val="00CB3171"/>
    <w:rsid w:val="00CB38D2"/>
    <w:rsid w:val="00CB3F33"/>
    <w:rsid w:val="00CB42D8"/>
    <w:rsid w:val="00CB4C7D"/>
    <w:rsid w:val="00CB4D6D"/>
    <w:rsid w:val="00CB5027"/>
    <w:rsid w:val="00CB521A"/>
    <w:rsid w:val="00CB57D8"/>
    <w:rsid w:val="00CB5CC9"/>
    <w:rsid w:val="00CB5DAE"/>
    <w:rsid w:val="00CB5E23"/>
    <w:rsid w:val="00CB63A2"/>
    <w:rsid w:val="00CB6945"/>
    <w:rsid w:val="00CB6BCB"/>
    <w:rsid w:val="00CB72D2"/>
    <w:rsid w:val="00CB72F4"/>
    <w:rsid w:val="00CB741C"/>
    <w:rsid w:val="00CB7A41"/>
    <w:rsid w:val="00CB7A86"/>
    <w:rsid w:val="00CB7CB1"/>
    <w:rsid w:val="00CC0041"/>
    <w:rsid w:val="00CC0144"/>
    <w:rsid w:val="00CC088B"/>
    <w:rsid w:val="00CC0A58"/>
    <w:rsid w:val="00CC1A07"/>
    <w:rsid w:val="00CC1A6B"/>
    <w:rsid w:val="00CC218D"/>
    <w:rsid w:val="00CC2491"/>
    <w:rsid w:val="00CC2AA8"/>
    <w:rsid w:val="00CC2F62"/>
    <w:rsid w:val="00CC32BE"/>
    <w:rsid w:val="00CC369C"/>
    <w:rsid w:val="00CC36A5"/>
    <w:rsid w:val="00CC3778"/>
    <w:rsid w:val="00CC392F"/>
    <w:rsid w:val="00CC3BD1"/>
    <w:rsid w:val="00CC3DC6"/>
    <w:rsid w:val="00CC4193"/>
    <w:rsid w:val="00CC4236"/>
    <w:rsid w:val="00CC4CBD"/>
    <w:rsid w:val="00CC4FBC"/>
    <w:rsid w:val="00CC5527"/>
    <w:rsid w:val="00CC5534"/>
    <w:rsid w:val="00CC5544"/>
    <w:rsid w:val="00CC57D5"/>
    <w:rsid w:val="00CC5A63"/>
    <w:rsid w:val="00CC604D"/>
    <w:rsid w:val="00CC67E3"/>
    <w:rsid w:val="00CC6B6F"/>
    <w:rsid w:val="00CD13A9"/>
    <w:rsid w:val="00CD1974"/>
    <w:rsid w:val="00CD199E"/>
    <w:rsid w:val="00CD2CED"/>
    <w:rsid w:val="00CD3353"/>
    <w:rsid w:val="00CD38B4"/>
    <w:rsid w:val="00CD3BBB"/>
    <w:rsid w:val="00CD3BC9"/>
    <w:rsid w:val="00CD4F24"/>
    <w:rsid w:val="00CD5546"/>
    <w:rsid w:val="00CD56DD"/>
    <w:rsid w:val="00CD5740"/>
    <w:rsid w:val="00CD5900"/>
    <w:rsid w:val="00CD5919"/>
    <w:rsid w:val="00CD5FD3"/>
    <w:rsid w:val="00CD6ADF"/>
    <w:rsid w:val="00CD76CD"/>
    <w:rsid w:val="00CD7899"/>
    <w:rsid w:val="00CD7C2A"/>
    <w:rsid w:val="00CE0116"/>
    <w:rsid w:val="00CE0216"/>
    <w:rsid w:val="00CE10FB"/>
    <w:rsid w:val="00CE11A0"/>
    <w:rsid w:val="00CE1335"/>
    <w:rsid w:val="00CE1B2B"/>
    <w:rsid w:val="00CE1C39"/>
    <w:rsid w:val="00CE1C5C"/>
    <w:rsid w:val="00CE22DA"/>
    <w:rsid w:val="00CE23E6"/>
    <w:rsid w:val="00CE26D1"/>
    <w:rsid w:val="00CE2F5C"/>
    <w:rsid w:val="00CE2FBE"/>
    <w:rsid w:val="00CE347F"/>
    <w:rsid w:val="00CE36FD"/>
    <w:rsid w:val="00CE3A54"/>
    <w:rsid w:val="00CE457C"/>
    <w:rsid w:val="00CE49E7"/>
    <w:rsid w:val="00CE4A58"/>
    <w:rsid w:val="00CE4B6C"/>
    <w:rsid w:val="00CE53A7"/>
    <w:rsid w:val="00CE576A"/>
    <w:rsid w:val="00CE5991"/>
    <w:rsid w:val="00CE59A4"/>
    <w:rsid w:val="00CE5A7D"/>
    <w:rsid w:val="00CE5AE1"/>
    <w:rsid w:val="00CE64CE"/>
    <w:rsid w:val="00CE68B7"/>
    <w:rsid w:val="00CE6973"/>
    <w:rsid w:val="00CE6991"/>
    <w:rsid w:val="00CE7433"/>
    <w:rsid w:val="00CE761D"/>
    <w:rsid w:val="00CE79CE"/>
    <w:rsid w:val="00CE7D51"/>
    <w:rsid w:val="00CE7F02"/>
    <w:rsid w:val="00CF001F"/>
    <w:rsid w:val="00CF01B0"/>
    <w:rsid w:val="00CF0238"/>
    <w:rsid w:val="00CF0674"/>
    <w:rsid w:val="00CF0830"/>
    <w:rsid w:val="00CF0A86"/>
    <w:rsid w:val="00CF0D92"/>
    <w:rsid w:val="00CF147B"/>
    <w:rsid w:val="00CF219D"/>
    <w:rsid w:val="00CF246F"/>
    <w:rsid w:val="00CF2737"/>
    <w:rsid w:val="00CF2AB9"/>
    <w:rsid w:val="00CF2D1E"/>
    <w:rsid w:val="00CF2E2D"/>
    <w:rsid w:val="00CF2E9A"/>
    <w:rsid w:val="00CF2F81"/>
    <w:rsid w:val="00CF32D6"/>
    <w:rsid w:val="00CF35D6"/>
    <w:rsid w:val="00CF466A"/>
    <w:rsid w:val="00CF49A5"/>
    <w:rsid w:val="00CF4EE6"/>
    <w:rsid w:val="00CF4F33"/>
    <w:rsid w:val="00CF4FB5"/>
    <w:rsid w:val="00CF5036"/>
    <w:rsid w:val="00CF5512"/>
    <w:rsid w:val="00CF55C2"/>
    <w:rsid w:val="00CF58F1"/>
    <w:rsid w:val="00CF6123"/>
    <w:rsid w:val="00CF63CA"/>
    <w:rsid w:val="00CF63F3"/>
    <w:rsid w:val="00CF6709"/>
    <w:rsid w:val="00CF68FF"/>
    <w:rsid w:val="00CF6A87"/>
    <w:rsid w:val="00CF6B91"/>
    <w:rsid w:val="00CF77FE"/>
    <w:rsid w:val="00CF7A0E"/>
    <w:rsid w:val="00D001FE"/>
    <w:rsid w:val="00D00660"/>
    <w:rsid w:val="00D012DC"/>
    <w:rsid w:val="00D013CC"/>
    <w:rsid w:val="00D01428"/>
    <w:rsid w:val="00D018C2"/>
    <w:rsid w:val="00D01988"/>
    <w:rsid w:val="00D01ADD"/>
    <w:rsid w:val="00D01DC7"/>
    <w:rsid w:val="00D0218C"/>
    <w:rsid w:val="00D021B3"/>
    <w:rsid w:val="00D02585"/>
    <w:rsid w:val="00D02A33"/>
    <w:rsid w:val="00D032E5"/>
    <w:rsid w:val="00D0338C"/>
    <w:rsid w:val="00D0347B"/>
    <w:rsid w:val="00D0349D"/>
    <w:rsid w:val="00D03B0B"/>
    <w:rsid w:val="00D03E41"/>
    <w:rsid w:val="00D0443B"/>
    <w:rsid w:val="00D04A10"/>
    <w:rsid w:val="00D0548B"/>
    <w:rsid w:val="00D0552C"/>
    <w:rsid w:val="00D05B18"/>
    <w:rsid w:val="00D05D20"/>
    <w:rsid w:val="00D064AB"/>
    <w:rsid w:val="00D06537"/>
    <w:rsid w:val="00D0669A"/>
    <w:rsid w:val="00D06BC7"/>
    <w:rsid w:val="00D06BF9"/>
    <w:rsid w:val="00D06E87"/>
    <w:rsid w:val="00D06EA2"/>
    <w:rsid w:val="00D07529"/>
    <w:rsid w:val="00D102FB"/>
    <w:rsid w:val="00D1072B"/>
    <w:rsid w:val="00D10775"/>
    <w:rsid w:val="00D1169E"/>
    <w:rsid w:val="00D12EF4"/>
    <w:rsid w:val="00D13016"/>
    <w:rsid w:val="00D13D56"/>
    <w:rsid w:val="00D1424E"/>
    <w:rsid w:val="00D142CB"/>
    <w:rsid w:val="00D14B6A"/>
    <w:rsid w:val="00D1563F"/>
    <w:rsid w:val="00D15CAA"/>
    <w:rsid w:val="00D162E1"/>
    <w:rsid w:val="00D1658D"/>
    <w:rsid w:val="00D1664C"/>
    <w:rsid w:val="00D16FF7"/>
    <w:rsid w:val="00D178A7"/>
    <w:rsid w:val="00D17CA2"/>
    <w:rsid w:val="00D17D16"/>
    <w:rsid w:val="00D20264"/>
    <w:rsid w:val="00D20B04"/>
    <w:rsid w:val="00D20DCE"/>
    <w:rsid w:val="00D20E7F"/>
    <w:rsid w:val="00D20EBA"/>
    <w:rsid w:val="00D211AD"/>
    <w:rsid w:val="00D2135D"/>
    <w:rsid w:val="00D21589"/>
    <w:rsid w:val="00D21697"/>
    <w:rsid w:val="00D21BD8"/>
    <w:rsid w:val="00D21C55"/>
    <w:rsid w:val="00D21E98"/>
    <w:rsid w:val="00D22078"/>
    <w:rsid w:val="00D2220B"/>
    <w:rsid w:val="00D2222B"/>
    <w:rsid w:val="00D22238"/>
    <w:rsid w:val="00D2261C"/>
    <w:rsid w:val="00D227A0"/>
    <w:rsid w:val="00D22AF2"/>
    <w:rsid w:val="00D2349E"/>
    <w:rsid w:val="00D24CCF"/>
    <w:rsid w:val="00D24D38"/>
    <w:rsid w:val="00D24E06"/>
    <w:rsid w:val="00D25142"/>
    <w:rsid w:val="00D2530C"/>
    <w:rsid w:val="00D256DC"/>
    <w:rsid w:val="00D25A6A"/>
    <w:rsid w:val="00D2693C"/>
    <w:rsid w:val="00D26BDB"/>
    <w:rsid w:val="00D27121"/>
    <w:rsid w:val="00D27263"/>
    <w:rsid w:val="00D27F10"/>
    <w:rsid w:val="00D30466"/>
    <w:rsid w:val="00D30936"/>
    <w:rsid w:val="00D30A85"/>
    <w:rsid w:val="00D30E23"/>
    <w:rsid w:val="00D30F88"/>
    <w:rsid w:val="00D3166A"/>
    <w:rsid w:val="00D3232B"/>
    <w:rsid w:val="00D32434"/>
    <w:rsid w:val="00D32623"/>
    <w:rsid w:val="00D327D2"/>
    <w:rsid w:val="00D3299D"/>
    <w:rsid w:val="00D32D8F"/>
    <w:rsid w:val="00D32F50"/>
    <w:rsid w:val="00D33961"/>
    <w:rsid w:val="00D34291"/>
    <w:rsid w:val="00D342C7"/>
    <w:rsid w:val="00D34534"/>
    <w:rsid w:val="00D34836"/>
    <w:rsid w:val="00D34C7E"/>
    <w:rsid w:val="00D3528D"/>
    <w:rsid w:val="00D35517"/>
    <w:rsid w:val="00D35BFB"/>
    <w:rsid w:val="00D36000"/>
    <w:rsid w:val="00D368AD"/>
    <w:rsid w:val="00D36B79"/>
    <w:rsid w:val="00D370C4"/>
    <w:rsid w:val="00D3771B"/>
    <w:rsid w:val="00D37AC9"/>
    <w:rsid w:val="00D37ED1"/>
    <w:rsid w:val="00D40B58"/>
    <w:rsid w:val="00D40E16"/>
    <w:rsid w:val="00D40E63"/>
    <w:rsid w:val="00D40FBF"/>
    <w:rsid w:val="00D4102F"/>
    <w:rsid w:val="00D410EE"/>
    <w:rsid w:val="00D414D1"/>
    <w:rsid w:val="00D41756"/>
    <w:rsid w:val="00D417C8"/>
    <w:rsid w:val="00D42491"/>
    <w:rsid w:val="00D42B89"/>
    <w:rsid w:val="00D42D4F"/>
    <w:rsid w:val="00D43A6B"/>
    <w:rsid w:val="00D43B3B"/>
    <w:rsid w:val="00D4562E"/>
    <w:rsid w:val="00D457B2"/>
    <w:rsid w:val="00D459FA"/>
    <w:rsid w:val="00D45CDB"/>
    <w:rsid w:val="00D460C0"/>
    <w:rsid w:val="00D46209"/>
    <w:rsid w:val="00D46526"/>
    <w:rsid w:val="00D46DE9"/>
    <w:rsid w:val="00D46ED4"/>
    <w:rsid w:val="00D47FE3"/>
    <w:rsid w:val="00D5028A"/>
    <w:rsid w:val="00D50340"/>
    <w:rsid w:val="00D50378"/>
    <w:rsid w:val="00D509DD"/>
    <w:rsid w:val="00D50BF3"/>
    <w:rsid w:val="00D510A8"/>
    <w:rsid w:val="00D5176F"/>
    <w:rsid w:val="00D52130"/>
    <w:rsid w:val="00D524A6"/>
    <w:rsid w:val="00D52774"/>
    <w:rsid w:val="00D52AF4"/>
    <w:rsid w:val="00D52D34"/>
    <w:rsid w:val="00D53B2E"/>
    <w:rsid w:val="00D53D81"/>
    <w:rsid w:val="00D54689"/>
    <w:rsid w:val="00D54BB9"/>
    <w:rsid w:val="00D54F79"/>
    <w:rsid w:val="00D54F99"/>
    <w:rsid w:val="00D55464"/>
    <w:rsid w:val="00D55500"/>
    <w:rsid w:val="00D55E62"/>
    <w:rsid w:val="00D567FA"/>
    <w:rsid w:val="00D56824"/>
    <w:rsid w:val="00D56939"/>
    <w:rsid w:val="00D56989"/>
    <w:rsid w:val="00D56BEA"/>
    <w:rsid w:val="00D574B2"/>
    <w:rsid w:val="00D57EE5"/>
    <w:rsid w:val="00D602D1"/>
    <w:rsid w:val="00D60347"/>
    <w:rsid w:val="00D607A8"/>
    <w:rsid w:val="00D60A45"/>
    <w:rsid w:val="00D60D45"/>
    <w:rsid w:val="00D6125B"/>
    <w:rsid w:val="00D6140E"/>
    <w:rsid w:val="00D61757"/>
    <w:rsid w:val="00D61C41"/>
    <w:rsid w:val="00D621FE"/>
    <w:rsid w:val="00D625F5"/>
    <w:rsid w:val="00D62B60"/>
    <w:rsid w:val="00D62D38"/>
    <w:rsid w:val="00D62EFC"/>
    <w:rsid w:val="00D62FF8"/>
    <w:rsid w:val="00D6306A"/>
    <w:rsid w:val="00D636A3"/>
    <w:rsid w:val="00D636F4"/>
    <w:rsid w:val="00D64580"/>
    <w:rsid w:val="00D646CD"/>
    <w:rsid w:val="00D64A38"/>
    <w:rsid w:val="00D64C11"/>
    <w:rsid w:val="00D64C19"/>
    <w:rsid w:val="00D64E51"/>
    <w:rsid w:val="00D64E5F"/>
    <w:rsid w:val="00D64F89"/>
    <w:rsid w:val="00D65093"/>
    <w:rsid w:val="00D65AE0"/>
    <w:rsid w:val="00D663C3"/>
    <w:rsid w:val="00D6658C"/>
    <w:rsid w:val="00D66780"/>
    <w:rsid w:val="00D667CF"/>
    <w:rsid w:val="00D67136"/>
    <w:rsid w:val="00D67CFD"/>
    <w:rsid w:val="00D67E73"/>
    <w:rsid w:val="00D67E76"/>
    <w:rsid w:val="00D700E0"/>
    <w:rsid w:val="00D70D6F"/>
    <w:rsid w:val="00D70FD3"/>
    <w:rsid w:val="00D714FF"/>
    <w:rsid w:val="00D71771"/>
    <w:rsid w:val="00D71796"/>
    <w:rsid w:val="00D71840"/>
    <w:rsid w:val="00D71B68"/>
    <w:rsid w:val="00D71C2A"/>
    <w:rsid w:val="00D7299C"/>
    <w:rsid w:val="00D72BDB"/>
    <w:rsid w:val="00D72CD8"/>
    <w:rsid w:val="00D72FAC"/>
    <w:rsid w:val="00D730E1"/>
    <w:rsid w:val="00D730E9"/>
    <w:rsid w:val="00D7312A"/>
    <w:rsid w:val="00D73397"/>
    <w:rsid w:val="00D735AD"/>
    <w:rsid w:val="00D73863"/>
    <w:rsid w:val="00D738EC"/>
    <w:rsid w:val="00D73F5A"/>
    <w:rsid w:val="00D740D7"/>
    <w:rsid w:val="00D74163"/>
    <w:rsid w:val="00D74CF6"/>
    <w:rsid w:val="00D74D6D"/>
    <w:rsid w:val="00D75C40"/>
    <w:rsid w:val="00D76591"/>
    <w:rsid w:val="00D769A1"/>
    <w:rsid w:val="00D76A0C"/>
    <w:rsid w:val="00D76DBC"/>
    <w:rsid w:val="00D772CB"/>
    <w:rsid w:val="00D772FC"/>
    <w:rsid w:val="00D77CA7"/>
    <w:rsid w:val="00D80069"/>
    <w:rsid w:val="00D8033A"/>
    <w:rsid w:val="00D8037A"/>
    <w:rsid w:val="00D80630"/>
    <w:rsid w:val="00D80A36"/>
    <w:rsid w:val="00D80CFD"/>
    <w:rsid w:val="00D80D21"/>
    <w:rsid w:val="00D80DEF"/>
    <w:rsid w:val="00D80FA2"/>
    <w:rsid w:val="00D8194F"/>
    <w:rsid w:val="00D819D3"/>
    <w:rsid w:val="00D81A46"/>
    <w:rsid w:val="00D81D6E"/>
    <w:rsid w:val="00D81D70"/>
    <w:rsid w:val="00D81E2B"/>
    <w:rsid w:val="00D81EE3"/>
    <w:rsid w:val="00D821FD"/>
    <w:rsid w:val="00D82E27"/>
    <w:rsid w:val="00D8303A"/>
    <w:rsid w:val="00D836A5"/>
    <w:rsid w:val="00D83C39"/>
    <w:rsid w:val="00D83CA5"/>
    <w:rsid w:val="00D83F42"/>
    <w:rsid w:val="00D84E31"/>
    <w:rsid w:val="00D850AF"/>
    <w:rsid w:val="00D8522A"/>
    <w:rsid w:val="00D85293"/>
    <w:rsid w:val="00D85511"/>
    <w:rsid w:val="00D8590E"/>
    <w:rsid w:val="00D8598C"/>
    <w:rsid w:val="00D85A0C"/>
    <w:rsid w:val="00D85F97"/>
    <w:rsid w:val="00D8662D"/>
    <w:rsid w:val="00D8670F"/>
    <w:rsid w:val="00D86B9F"/>
    <w:rsid w:val="00D86E32"/>
    <w:rsid w:val="00D8742D"/>
    <w:rsid w:val="00D87512"/>
    <w:rsid w:val="00D87558"/>
    <w:rsid w:val="00D9008A"/>
    <w:rsid w:val="00D905F9"/>
    <w:rsid w:val="00D90838"/>
    <w:rsid w:val="00D90CE5"/>
    <w:rsid w:val="00D910F0"/>
    <w:rsid w:val="00D912BD"/>
    <w:rsid w:val="00D9215B"/>
    <w:rsid w:val="00D9217A"/>
    <w:rsid w:val="00D922EE"/>
    <w:rsid w:val="00D92402"/>
    <w:rsid w:val="00D92AD9"/>
    <w:rsid w:val="00D92BFF"/>
    <w:rsid w:val="00D92D5F"/>
    <w:rsid w:val="00D92EDE"/>
    <w:rsid w:val="00D93AC1"/>
    <w:rsid w:val="00D9495A"/>
    <w:rsid w:val="00D94A41"/>
    <w:rsid w:val="00D94ADC"/>
    <w:rsid w:val="00D9561C"/>
    <w:rsid w:val="00D95B51"/>
    <w:rsid w:val="00D95DB5"/>
    <w:rsid w:val="00D967A8"/>
    <w:rsid w:val="00D9696C"/>
    <w:rsid w:val="00D96B4D"/>
    <w:rsid w:val="00D96F4B"/>
    <w:rsid w:val="00D972CC"/>
    <w:rsid w:val="00D978AA"/>
    <w:rsid w:val="00D97921"/>
    <w:rsid w:val="00DA0E84"/>
    <w:rsid w:val="00DA1316"/>
    <w:rsid w:val="00DA1D10"/>
    <w:rsid w:val="00DA1D29"/>
    <w:rsid w:val="00DA1F37"/>
    <w:rsid w:val="00DA20DE"/>
    <w:rsid w:val="00DA2162"/>
    <w:rsid w:val="00DA26B8"/>
    <w:rsid w:val="00DA2E41"/>
    <w:rsid w:val="00DA305D"/>
    <w:rsid w:val="00DA30E3"/>
    <w:rsid w:val="00DA3118"/>
    <w:rsid w:val="00DA39CB"/>
    <w:rsid w:val="00DA3C5D"/>
    <w:rsid w:val="00DA3EB1"/>
    <w:rsid w:val="00DA4154"/>
    <w:rsid w:val="00DA57A8"/>
    <w:rsid w:val="00DA588E"/>
    <w:rsid w:val="00DA5995"/>
    <w:rsid w:val="00DA6096"/>
    <w:rsid w:val="00DA665F"/>
    <w:rsid w:val="00DA6A7F"/>
    <w:rsid w:val="00DA73A0"/>
    <w:rsid w:val="00DA7519"/>
    <w:rsid w:val="00DA76AB"/>
    <w:rsid w:val="00DA7A99"/>
    <w:rsid w:val="00DA7D1C"/>
    <w:rsid w:val="00DA7D1E"/>
    <w:rsid w:val="00DA7D91"/>
    <w:rsid w:val="00DA7DED"/>
    <w:rsid w:val="00DB08A0"/>
    <w:rsid w:val="00DB0925"/>
    <w:rsid w:val="00DB0A43"/>
    <w:rsid w:val="00DB0A7A"/>
    <w:rsid w:val="00DB0B33"/>
    <w:rsid w:val="00DB1217"/>
    <w:rsid w:val="00DB1276"/>
    <w:rsid w:val="00DB15AE"/>
    <w:rsid w:val="00DB1E75"/>
    <w:rsid w:val="00DB21AE"/>
    <w:rsid w:val="00DB24EC"/>
    <w:rsid w:val="00DB2656"/>
    <w:rsid w:val="00DB3A65"/>
    <w:rsid w:val="00DB3C98"/>
    <w:rsid w:val="00DB3CB0"/>
    <w:rsid w:val="00DB40F7"/>
    <w:rsid w:val="00DB4883"/>
    <w:rsid w:val="00DB52E9"/>
    <w:rsid w:val="00DB56F1"/>
    <w:rsid w:val="00DB592F"/>
    <w:rsid w:val="00DB5BA2"/>
    <w:rsid w:val="00DB5CF8"/>
    <w:rsid w:val="00DB62DA"/>
    <w:rsid w:val="00DB6F2E"/>
    <w:rsid w:val="00DB7304"/>
    <w:rsid w:val="00DB7798"/>
    <w:rsid w:val="00DB7BC5"/>
    <w:rsid w:val="00DC23F4"/>
    <w:rsid w:val="00DC2442"/>
    <w:rsid w:val="00DC27C4"/>
    <w:rsid w:val="00DC3287"/>
    <w:rsid w:val="00DC3665"/>
    <w:rsid w:val="00DC379F"/>
    <w:rsid w:val="00DC37F5"/>
    <w:rsid w:val="00DC3D53"/>
    <w:rsid w:val="00DC42CD"/>
    <w:rsid w:val="00DC44CA"/>
    <w:rsid w:val="00DC4609"/>
    <w:rsid w:val="00DC465C"/>
    <w:rsid w:val="00DC4BCB"/>
    <w:rsid w:val="00DC4E65"/>
    <w:rsid w:val="00DC57F7"/>
    <w:rsid w:val="00DC5B3D"/>
    <w:rsid w:val="00DC5B46"/>
    <w:rsid w:val="00DC5C3F"/>
    <w:rsid w:val="00DC5FBA"/>
    <w:rsid w:val="00DC6052"/>
    <w:rsid w:val="00DC62D8"/>
    <w:rsid w:val="00DC6614"/>
    <w:rsid w:val="00DC6664"/>
    <w:rsid w:val="00DC6884"/>
    <w:rsid w:val="00DC69BF"/>
    <w:rsid w:val="00DC6CCA"/>
    <w:rsid w:val="00DC6E34"/>
    <w:rsid w:val="00DC7275"/>
    <w:rsid w:val="00DC7CDB"/>
    <w:rsid w:val="00DD016B"/>
    <w:rsid w:val="00DD045A"/>
    <w:rsid w:val="00DD06F7"/>
    <w:rsid w:val="00DD081D"/>
    <w:rsid w:val="00DD0A97"/>
    <w:rsid w:val="00DD1A0C"/>
    <w:rsid w:val="00DD20E0"/>
    <w:rsid w:val="00DD3584"/>
    <w:rsid w:val="00DD35E3"/>
    <w:rsid w:val="00DD362E"/>
    <w:rsid w:val="00DD3D01"/>
    <w:rsid w:val="00DD3EE7"/>
    <w:rsid w:val="00DD407B"/>
    <w:rsid w:val="00DD46FF"/>
    <w:rsid w:val="00DD4A23"/>
    <w:rsid w:val="00DD4D30"/>
    <w:rsid w:val="00DD4E22"/>
    <w:rsid w:val="00DD4F22"/>
    <w:rsid w:val="00DD51EC"/>
    <w:rsid w:val="00DD5AB7"/>
    <w:rsid w:val="00DD5AC1"/>
    <w:rsid w:val="00DD5DFD"/>
    <w:rsid w:val="00DD6016"/>
    <w:rsid w:val="00DD6335"/>
    <w:rsid w:val="00DD6A83"/>
    <w:rsid w:val="00DD70C2"/>
    <w:rsid w:val="00DD7297"/>
    <w:rsid w:val="00DD748A"/>
    <w:rsid w:val="00DD771D"/>
    <w:rsid w:val="00DD7F6A"/>
    <w:rsid w:val="00DE018B"/>
    <w:rsid w:val="00DE04E1"/>
    <w:rsid w:val="00DE0CE1"/>
    <w:rsid w:val="00DE0D80"/>
    <w:rsid w:val="00DE15DB"/>
    <w:rsid w:val="00DE1686"/>
    <w:rsid w:val="00DE1733"/>
    <w:rsid w:val="00DE19EB"/>
    <w:rsid w:val="00DE1CA0"/>
    <w:rsid w:val="00DE1F62"/>
    <w:rsid w:val="00DE27EE"/>
    <w:rsid w:val="00DE2A31"/>
    <w:rsid w:val="00DE2AAB"/>
    <w:rsid w:val="00DE2AFE"/>
    <w:rsid w:val="00DE2B0B"/>
    <w:rsid w:val="00DE2D43"/>
    <w:rsid w:val="00DE2DB9"/>
    <w:rsid w:val="00DE2DBE"/>
    <w:rsid w:val="00DE3373"/>
    <w:rsid w:val="00DE3F67"/>
    <w:rsid w:val="00DE4160"/>
    <w:rsid w:val="00DE4C8D"/>
    <w:rsid w:val="00DE4FCE"/>
    <w:rsid w:val="00DE5001"/>
    <w:rsid w:val="00DE538E"/>
    <w:rsid w:val="00DE577D"/>
    <w:rsid w:val="00DE596B"/>
    <w:rsid w:val="00DE5BFA"/>
    <w:rsid w:val="00DE5C31"/>
    <w:rsid w:val="00DE5C42"/>
    <w:rsid w:val="00DE5DBF"/>
    <w:rsid w:val="00DE6014"/>
    <w:rsid w:val="00DE6469"/>
    <w:rsid w:val="00DE6976"/>
    <w:rsid w:val="00DE7182"/>
    <w:rsid w:val="00DE7293"/>
    <w:rsid w:val="00DE73AA"/>
    <w:rsid w:val="00DE7587"/>
    <w:rsid w:val="00DE77E4"/>
    <w:rsid w:val="00DE7DD3"/>
    <w:rsid w:val="00DF013B"/>
    <w:rsid w:val="00DF01F2"/>
    <w:rsid w:val="00DF0813"/>
    <w:rsid w:val="00DF081E"/>
    <w:rsid w:val="00DF148B"/>
    <w:rsid w:val="00DF1979"/>
    <w:rsid w:val="00DF1D14"/>
    <w:rsid w:val="00DF1DDF"/>
    <w:rsid w:val="00DF20FC"/>
    <w:rsid w:val="00DF25C2"/>
    <w:rsid w:val="00DF2CED"/>
    <w:rsid w:val="00DF2D9F"/>
    <w:rsid w:val="00DF341F"/>
    <w:rsid w:val="00DF3600"/>
    <w:rsid w:val="00DF3AA6"/>
    <w:rsid w:val="00DF3F99"/>
    <w:rsid w:val="00DF48CD"/>
    <w:rsid w:val="00DF49D7"/>
    <w:rsid w:val="00DF51D3"/>
    <w:rsid w:val="00DF570C"/>
    <w:rsid w:val="00DF573E"/>
    <w:rsid w:val="00DF5CC5"/>
    <w:rsid w:val="00DF5F21"/>
    <w:rsid w:val="00DF5F93"/>
    <w:rsid w:val="00DF6380"/>
    <w:rsid w:val="00DF63F5"/>
    <w:rsid w:val="00DF651A"/>
    <w:rsid w:val="00DF67A6"/>
    <w:rsid w:val="00DF6A1F"/>
    <w:rsid w:val="00DF7130"/>
    <w:rsid w:val="00DF7665"/>
    <w:rsid w:val="00DF789E"/>
    <w:rsid w:val="00DF797F"/>
    <w:rsid w:val="00DF7C57"/>
    <w:rsid w:val="00E00D77"/>
    <w:rsid w:val="00E01734"/>
    <w:rsid w:val="00E01B95"/>
    <w:rsid w:val="00E01F41"/>
    <w:rsid w:val="00E02079"/>
    <w:rsid w:val="00E023FF"/>
    <w:rsid w:val="00E02BCA"/>
    <w:rsid w:val="00E0367C"/>
    <w:rsid w:val="00E03AAC"/>
    <w:rsid w:val="00E03B36"/>
    <w:rsid w:val="00E03D14"/>
    <w:rsid w:val="00E046BF"/>
    <w:rsid w:val="00E052D7"/>
    <w:rsid w:val="00E05346"/>
    <w:rsid w:val="00E05F54"/>
    <w:rsid w:val="00E0657E"/>
    <w:rsid w:val="00E06884"/>
    <w:rsid w:val="00E06B66"/>
    <w:rsid w:val="00E06F4A"/>
    <w:rsid w:val="00E072D2"/>
    <w:rsid w:val="00E07757"/>
    <w:rsid w:val="00E07C27"/>
    <w:rsid w:val="00E07C42"/>
    <w:rsid w:val="00E111C1"/>
    <w:rsid w:val="00E1180D"/>
    <w:rsid w:val="00E11ABD"/>
    <w:rsid w:val="00E1226A"/>
    <w:rsid w:val="00E12647"/>
    <w:rsid w:val="00E12D0F"/>
    <w:rsid w:val="00E12D38"/>
    <w:rsid w:val="00E13238"/>
    <w:rsid w:val="00E1337D"/>
    <w:rsid w:val="00E13DA8"/>
    <w:rsid w:val="00E14D5A"/>
    <w:rsid w:val="00E150C5"/>
    <w:rsid w:val="00E151E1"/>
    <w:rsid w:val="00E15681"/>
    <w:rsid w:val="00E15791"/>
    <w:rsid w:val="00E15870"/>
    <w:rsid w:val="00E1596C"/>
    <w:rsid w:val="00E15FC5"/>
    <w:rsid w:val="00E16082"/>
    <w:rsid w:val="00E162B9"/>
    <w:rsid w:val="00E167F9"/>
    <w:rsid w:val="00E169A1"/>
    <w:rsid w:val="00E16D57"/>
    <w:rsid w:val="00E16EAE"/>
    <w:rsid w:val="00E17334"/>
    <w:rsid w:val="00E179DB"/>
    <w:rsid w:val="00E179E3"/>
    <w:rsid w:val="00E20278"/>
    <w:rsid w:val="00E204D9"/>
    <w:rsid w:val="00E21464"/>
    <w:rsid w:val="00E219A2"/>
    <w:rsid w:val="00E21D36"/>
    <w:rsid w:val="00E22496"/>
    <w:rsid w:val="00E225A1"/>
    <w:rsid w:val="00E226C3"/>
    <w:rsid w:val="00E2392B"/>
    <w:rsid w:val="00E23A01"/>
    <w:rsid w:val="00E245E7"/>
    <w:rsid w:val="00E2460F"/>
    <w:rsid w:val="00E247B2"/>
    <w:rsid w:val="00E2492F"/>
    <w:rsid w:val="00E24D51"/>
    <w:rsid w:val="00E2582C"/>
    <w:rsid w:val="00E25E5C"/>
    <w:rsid w:val="00E268A8"/>
    <w:rsid w:val="00E26A54"/>
    <w:rsid w:val="00E26E2B"/>
    <w:rsid w:val="00E2708B"/>
    <w:rsid w:val="00E276BD"/>
    <w:rsid w:val="00E2784F"/>
    <w:rsid w:val="00E278A0"/>
    <w:rsid w:val="00E2796F"/>
    <w:rsid w:val="00E300EB"/>
    <w:rsid w:val="00E3031F"/>
    <w:rsid w:val="00E30C71"/>
    <w:rsid w:val="00E3109A"/>
    <w:rsid w:val="00E3139C"/>
    <w:rsid w:val="00E3143D"/>
    <w:rsid w:val="00E31CBB"/>
    <w:rsid w:val="00E32423"/>
    <w:rsid w:val="00E329C4"/>
    <w:rsid w:val="00E33433"/>
    <w:rsid w:val="00E33BE1"/>
    <w:rsid w:val="00E33C8B"/>
    <w:rsid w:val="00E3404A"/>
    <w:rsid w:val="00E34268"/>
    <w:rsid w:val="00E343BE"/>
    <w:rsid w:val="00E34E09"/>
    <w:rsid w:val="00E34F44"/>
    <w:rsid w:val="00E34F98"/>
    <w:rsid w:val="00E352A0"/>
    <w:rsid w:val="00E35377"/>
    <w:rsid w:val="00E3554D"/>
    <w:rsid w:val="00E35BAD"/>
    <w:rsid w:val="00E360DE"/>
    <w:rsid w:val="00E36822"/>
    <w:rsid w:val="00E36DB7"/>
    <w:rsid w:val="00E371F8"/>
    <w:rsid w:val="00E37D00"/>
    <w:rsid w:val="00E404F8"/>
    <w:rsid w:val="00E40D0D"/>
    <w:rsid w:val="00E40EB2"/>
    <w:rsid w:val="00E40EFD"/>
    <w:rsid w:val="00E40F5C"/>
    <w:rsid w:val="00E412C1"/>
    <w:rsid w:val="00E41975"/>
    <w:rsid w:val="00E41C4D"/>
    <w:rsid w:val="00E41D59"/>
    <w:rsid w:val="00E41EDE"/>
    <w:rsid w:val="00E42B2E"/>
    <w:rsid w:val="00E42CDC"/>
    <w:rsid w:val="00E42EA4"/>
    <w:rsid w:val="00E43CF7"/>
    <w:rsid w:val="00E44298"/>
    <w:rsid w:val="00E4517E"/>
    <w:rsid w:val="00E452FC"/>
    <w:rsid w:val="00E45C72"/>
    <w:rsid w:val="00E463DD"/>
    <w:rsid w:val="00E46B19"/>
    <w:rsid w:val="00E47385"/>
    <w:rsid w:val="00E473E0"/>
    <w:rsid w:val="00E47442"/>
    <w:rsid w:val="00E47806"/>
    <w:rsid w:val="00E5010B"/>
    <w:rsid w:val="00E503D0"/>
    <w:rsid w:val="00E509D0"/>
    <w:rsid w:val="00E5150A"/>
    <w:rsid w:val="00E51BC1"/>
    <w:rsid w:val="00E51DCF"/>
    <w:rsid w:val="00E52093"/>
    <w:rsid w:val="00E521B9"/>
    <w:rsid w:val="00E53061"/>
    <w:rsid w:val="00E53113"/>
    <w:rsid w:val="00E53167"/>
    <w:rsid w:val="00E53485"/>
    <w:rsid w:val="00E538BD"/>
    <w:rsid w:val="00E53D4F"/>
    <w:rsid w:val="00E5426B"/>
    <w:rsid w:val="00E542DD"/>
    <w:rsid w:val="00E54520"/>
    <w:rsid w:val="00E54B74"/>
    <w:rsid w:val="00E54C9F"/>
    <w:rsid w:val="00E55174"/>
    <w:rsid w:val="00E552AF"/>
    <w:rsid w:val="00E5550D"/>
    <w:rsid w:val="00E56082"/>
    <w:rsid w:val="00E567FE"/>
    <w:rsid w:val="00E56F66"/>
    <w:rsid w:val="00E5788A"/>
    <w:rsid w:val="00E60119"/>
    <w:rsid w:val="00E60605"/>
    <w:rsid w:val="00E60AA7"/>
    <w:rsid w:val="00E60CC2"/>
    <w:rsid w:val="00E60D18"/>
    <w:rsid w:val="00E60E2F"/>
    <w:rsid w:val="00E615AE"/>
    <w:rsid w:val="00E61796"/>
    <w:rsid w:val="00E617A8"/>
    <w:rsid w:val="00E61D9E"/>
    <w:rsid w:val="00E61DC3"/>
    <w:rsid w:val="00E61E9C"/>
    <w:rsid w:val="00E62042"/>
    <w:rsid w:val="00E62387"/>
    <w:rsid w:val="00E6248F"/>
    <w:rsid w:val="00E62847"/>
    <w:rsid w:val="00E62F9B"/>
    <w:rsid w:val="00E6346A"/>
    <w:rsid w:val="00E634CC"/>
    <w:rsid w:val="00E63802"/>
    <w:rsid w:val="00E63959"/>
    <w:rsid w:val="00E63C9C"/>
    <w:rsid w:val="00E63E29"/>
    <w:rsid w:val="00E6420F"/>
    <w:rsid w:val="00E64557"/>
    <w:rsid w:val="00E648CB"/>
    <w:rsid w:val="00E64BB1"/>
    <w:rsid w:val="00E64E1E"/>
    <w:rsid w:val="00E65011"/>
    <w:rsid w:val="00E651F5"/>
    <w:rsid w:val="00E65494"/>
    <w:rsid w:val="00E65FC4"/>
    <w:rsid w:val="00E65FC5"/>
    <w:rsid w:val="00E66ED4"/>
    <w:rsid w:val="00E66FCB"/>
    <w:rsid w:val="00E6768F"/>
    <w:rsid w:val="00E6791F"/>
    <w:rsid w:val="00E67F5A"/>
    <w:rsid w:val="00E7017B"/>
    <w:rsid w:val="00E70795"/>
    <w:rsid w:val="00E7079D"/>
    <w:rsid w:val="00E70A3F"/>
    <w:rsid w:val="00E70DE0"/>
    <w:rsid w:val="00E70ED4"/>
    <w:rsid w:val="00E71027"/>
    <w:rsid w:val="00E71744"/>
    <w:rsid w:val="00E718AF"/>
    <w:rsid w:val="00E71914"/>
    <w:rsid w:val="00E71E7C"/>
    <w:rsid w:val="00E72023"/>
    <w:rsid w:val="00E72857"/>
    <w:rsid w:val="00E73CBF"/>
    <w:rsid w:val="00E73CCC"/>
    <w:rsid w:val="00E73D6F"/>
    <w:rsid w:val="00E73EA2"/>
    <w:rsid w:val="00E7408B"/>
    <w:rsid w:val="00E74D66"/>
    <w:rsid w:val="00E75154"/>
    <w:rsid w:val="00E75416"/>
    <w:rsid w:val="00E75557"/>
    <w:rsid w:val="00E75607"/>
    <w:rsid w:val="00E75842"/>
    <w:rsid w:val="00E75895"/>
    <w:rsid w:val="00E75B48"/>
    <w:rsid w:val="00E75DBA"/>
    <w:rsid w:val="00E76659"/>
    <w:rsid w:val="00E7726C"/>
    <w:rsid w:val="00E7769E"/>
    <w:rsid w:val="00E80191"/>
    <w:rsid w:val="00E803C9"/>
    <w:rsid w:val="00E805C2"/>
    <w:rsid w:val="00E81E5D"/>
    <w:rsid w:val="00E82374"/>
    <w:rsid w:val="00E82527"/>
    <w:rsid w:val="00E8292B"/>
    <w:rsid w:val="00E82D20"/>
    <w:rsid w:val="00E832B5"/>
    <w:rsid w:val="00E833C9"/>
    <w:rsid w:val="00E83460"/>
    <w:rsid w:val="00E83AD3"/>
    <w:rsid w:val="00E83E12"/>
    <w:rsid w:val="00E83F4F"/>
    <w:rsid w:val="00E83F9D"/>
    <w:rsid w:val="00E84011"/>
    <w:rsid w:val="00E84387"/>
    <w:rsid w:val="00E844BC"/>
    <w:rsid w:val="00E84A8C"/>
    <w:rsid w:val="00E84E64"/>
    <w:rsid w:val="00E84F00"/>
    <w:rsid w:val="00E8512F"/>
    <w:rsid w:val="00E853AA"/>
    <w:rsid w:val="00E8546D"/>
    <w:rsid w:val="00E8579A"/>
    <w:rsid w:val="00E86AF5"/>
    <w:rsid w:val="00E86E8D"/>
    <w:rsid w:val="00E86F2D"/>
    <w:rsid w:val="00E87061"/>
    <w:rsid w:val="00E8721A"/>
    <w:rsid w:val="00E9042A"/>
    <w:rsid w:val="00E90CD3"/>
    <w:rsid w:val="00E910F7"/>
    <w:rsid w:val="00E91313"/>
    <w:rsid w:val="00E91789"/>
    <w:rsid w:val="00E918DA"/>
    <w:rsid w:val="00E91F26"/>
    <w:rsid w:val="00E92079"/>
    <w:rsid w:val="00E92407"/>
    <w:rsid w:val="00E930CA"/>
    <w:rsid w:val="00E932CE"/>
    <w:rsid w:val="00E9342A"/>
    <w:rsid w:val="00E936CE"/>
    <w:rsid w:val="00E936EB"/>
    <w:rsid w:val="00E93C4C"/>
    <w:rsid w:val="00E93E82"/>
    <w:rsid w:val="00E93FFB"/>
    <w:rsid w:val="00E944F9"/>
    <w:rsid w:val="00E946D4"/>
    <w:rsid w:val="00E94807"/>
    <w:rsid w:val="00E948B2"/>
    <w:rsid w:val="00E94B29"/>
    <w:rsid w:val="00E95396"/>
    <w:rsid w:val="00E954F1"/>
    <w:rsid w:val="00E958BF"/>
    <w:rsid w:val="00E9596A"/>
    <w:rsid w:val="00E959F3"/>
    <w:rsid w:val="00E961D8"/>
    <w:rsid w:val="00E9715B"/>
    <w:rsid w:val="00E97236"/>
    <w:rsid w:val="00E97493"/>
    <w:rsid w:val="00E974A9"/>
    <w:rsid w:val="00E97BE9"/>
    <w:rsid w:val="00E97D3A"/>
    <w:rsid w:val="00E97D67"/>
    <w:rsid w:val="00E97F85"/>
    <w:rsid w:val="00EA0025"/>
    <w:rsid w:val="00EA0B84"/>
    <w:rsid w:val="00EA0CC9"/>
    <w:rsid w:val="00EA0D85"/>
    <w:rsid w:val="00EA0E24"/>
    <w:rsid w:val="00EA13EE"/>
    <w:rsid w:val="00EA20A4"/>
    <w:rsid w:val="00EA21E9"/>
    <w:rsid w:val="00EA227E"/>
    <w:rsid w:val="00EA28DF"/>
    <w:rsid w:val="00EA2BDF"/>
    <w:rsid w:val="00EA2D48"/>
    <w:rsid w:val="00EA30F7"/>
    <w:rsid w:val="00EA3142"/>
    <w:rsid w:val="00EA3969"/>
    <w:rsid w:val="00EA3F96"/>
    <w:rsid w:val="00EA42EB"/>
    <w:rsid w:val="00EA4432"/>
    <w:rsid w:val="00EA46E1"/>
    <w:rsid w:val="00EA46F3"/>
    <w:rsid w:val="00EA492C"/>
    <w:rsid w:val="00EA4FEF"/>
    <w:rsid w:val="00EA52E1"/>
    <w:rsid w:val="00EA5739"/>
    <w:rsid w:val="00EA5961"/>
    <w:rsid w:val="00EA5B50"/>
    <w:rsid w:val="00EA6880"/>
    <w:rsid w:val="00EA6C39"/>
    <w:rsid w:val="00EA6CBA"/>
    <w:rsid w:val="00EA6DD8"/>
    <w:rsid w:val="00EA6F21"/>
    <w:rsid w:val="00EA701F"/>
    <w:rsid w:val="00EA7571"/>
    <w:rsid w:val="00EA7DE1"/>
    <w:rsid w:val="00EB022E"/>
    <w:rsid w:val="00EB0346"/>
    <w:rsid w:val="00EB0930"/>
    <w:rsid w:val="00EB0D08"/>
    <w:rsid w:val="00EB0E08"/>
    <w:rsid w:val="00EB16E0"/>
    <w:rsid w:val="00EB1794"/>
    <w:rsid w:val="00EB19BE"/>
    <w:rsid w:val="00EB1F6B"/>
    <w:rsid w:val="00EB254E"/>
    <w:rsid w:val="00EB2A6D"/>
    <w:rsid w:val="00EB3853"/>
    <w:rsid w:val="00EB3931"/>
    <w:rsid w:val="00EB3B8C"/>
    <w:rsid w:val="00EB3F9E"/>
    <w:rsid w:val="00EB407A"/>
    <w:rsid w:val="00EB4190"/>
    <w:rsid w:val="00EB4594"/>
    <w:rsid w:val="00EB4750"/>
    <w:rsid w:val="00EB487C"/>
    <w:rsid w:val="00EB4C7E"/>
    <w:rsid w:val="00EB4F80"/>
    <w:rsid w:val="00EB4F84"/>
    <w:rsid w:val="00EB5490"/>
    <w:rsid w:val="00EB559B"/>
    <w:rsid w:val="00EB5A0E"/>
    <w:rsid w:val="00EB5A3B"/>
    <w:rsid w:val="00EB5CFE"/>
    <w:rsid w:val="00EB6CCF"/>
    <w:rsid w:val="00EB6F16"/>
    <w:rsid w:val="00EB70BB"/>
    <w:rsid w:val="00EB770D"/>
    <w:rsid w:val="00EB7C17"/>
    <w:rsid w:val="00EC041E"/>
    <w:rsid w:val="00EC066D"/>
    <w:rsid w:val="00EC0CA7"/>
    <w:rsid w:val="00EC0F38"/>
    <w:rsid w:val="00EC1240"/>
    <w:rsid w:val="00EC1B58"/>
    <w:rsid w:val="00EC1DFD"/>
    <w:rsid w:val="00EC1EF1"/>
    <w:rsid w:val="00EC2131"/>
    <w:rsid w:val="00EC22F5"/>
    <w:rsid w:val="00EC235B"/>
    <w:rsid w:val="00EC2462"/>
    <w:rsid w:val="00EC31FF"/>
    <w:rsid w:val="00EC3432"/>
    <w:rsid w:val="00EC3835"/>
    <w:rsid w:val="00EC391A"/>
    <w:rsid w:val="00EC41F5"/>
    <w:rsid w:val="00EC42F2"/>
    <w:rsid w:val="00EC47EC"/>
    <w:rsid w:val="00EC4B06"/>
    <w:rsid w:val="00EC4D5F"/>
    <w:rsid w:val="00EC5968"/>
    <w:rsid w:val="00EC642F"/>
    <w:rsid w:val="00EC73E3"/>
    <w:rsid w:val="00EC7E46"/>
    <w:rsid w:val="00ED139E"/>
    <w:rsid w:val="00ED1B54"/>
    <w:rsid w:val="00ED1DFC"/>
    <w:rsid w:val="00ED2346"/>
    <w:rsid w:val="00ED2736"/>
    <w:rsid w:val="00ED27A7"/>
    <w:rsid w:val="00ED2C57"/>
    <w:rsid w:val="00ED2C67"/>
    <w:rsid w:val="00ED2C6A"/>
    <w:rsid w:val="00ED2CAA"/>
    <w:rsid w:val="00ED2D3A"/>
    <w:rsid w:val="00ED3341"/>
    <w:rsid w:val="00ED3725"/>
    <w:rsid w:val="00ED3FAC"/>
    <w:rsid w:val="00ED4004"/>
    <w:rsid w:val="00ED460D"/>
    <w:rsid w:val="00ED46CB"/>
    <w:rsid w:val="00ED4A21"/>
    <w:rsid w:val="00ED5061"/>
    <w:rsid w:val="00ED53AD"/>
    <w:rsid w:val="00ED589C"/>
    <w:rsid w:val="00ED5C31"/>
    <w:rsid w:val="00ED5C5C"/>
    <w:rsid w:val="00ED5DDA"/>
    <w:rsid w:val="00ED688F"/>
    <w:rsid w:val="00ED7268"/>
    <w:rsid w:val="00ED7274"/>
    <w:rsid w:val="00EE06B6"/>
    <w:rsid w:val="00EE0998"/>
    <w:rsid w:val="00EE0E92"/>
    <w:rsid w:val="00EE1C0E"/>
    <w:rsid w:val="00EE1C92"/>
    <w:rsid w:val="00EE25A0"/>
    <w:rsid w:val="00EE2E90"/>
    <w:rsid w:val="00EE2F1B"/>
    <w:rsid w:val="00EE31FB"/>
    <w:rsid w:val="00EE3362"/>
    <w:rsid w:val="00EE4022"/>
    <w:rsid w:val="00EE4064"/>
    <w:rsid w:val="00EE4A08"/>
    <w:rsid w:val="00EE4A55"/>
    <w:rsid w:val="00EE60CA"/>
    <w:rsid w:val="00EE6222"/>
    <w:rsid w:val="00EE626E"/>
    <w:rsid w:val="00EE62EE"/>
    <w:rsid w:val="00EE6D86"/>
    <w:rsid w:val="00EE6E47"/>
    <w:rsid w:val="00EE6E86"/>
    <w:rsid w:val="00EE707C"/>
    <w:rsid w:val="00EE7082"/>
    <w:rsid w:val="00EE72EF"/>
    <w:rsid w:val="00EE74D3"/>
    <w:rsid w:val="00EE765A"/>
    <w:rsid w:val="00EF01F7"/>
    <w:rsid w:val="00EF048D"/>
    <w:rsid w:val="00EF08B9"/>
    <w:rsid w:val="00EF0BA2"/>
    <w:rsid w:val="00EF0C00"/>
    <w:rsid w:val="00EF1175"/>
    <w:rsid w:val="00EF142C"/>
    <w:rsid w:val="00EF14AC"/>
    <w:rsid w:val="00EF195E"/>
    <w:rsid w:val="00EF1B77"/>
    <w:rsid w:val="00EF20EB"/>
    <w:rsid w:val="00EF21B9"/>
    <w:rsid w:val="00EF22F2"/>
    <w:rsid w:val="00EF303E"/>
    <w:rsid w:val="00EF326F"/>
    <w:rsid w:val="00EF3971"/>
    <w:rsid w:val="00EF3F14"/>
    <w:rsid w:val="00EF4797"/>
    <w:rsid w:val="00EF47CD"/>
    <w:rsid w:val="00EF4A62"/>
    <w:rsid w:val="00EF4A76"/>
    <w:rsid w:val="00EF4AB9"/>
    <w:rsid w:val="00EF4CF9"/>
    <w:rsid w:val="00EF53E9"/>
    <w:rsid w:val="00EF589D"/>
    <w:rsid w:val="00EF58D5"/>
    <w:rsid w:val="00EF5D52"/>
    <w:rsid w:val="00EF5F7C"/>
    <w:rsid w:val="00EF5FB7"/>
    <w:rsid w:val="00EF6FD1"/>
    <w:rsid w:val="00EF7291"/>
    <w:rsid w:val="00EF72AA"/>
    <w:rsid w:val="00EF7A9A"/>
    <w:rsid w:val="00EF7CB1"/>
    <w:rsid w:val="00F004E9"/>
    <w:rsid w:val="00F00EF5"/>
    <w:rsid w:val="00F012BE"/>
    <w:rsid w:val="00F0174A"/>
    <w:rsid w:val="00F018ED"/>
    <w:rsid w:val="00F01A4C"/>
    <w:rsid w:val="00F01AF9"/>
    <w:rsid w:val="00F01E3A"/>
    <w:rsid w:val="00F020B7"/>
    <w:rsid w:val="00F02259"/>
    <w:rsid w:val="00F02364"/>
    <w:rsid w:val="00F02611"/>
    <w:rsid w:val="00F027CD"/>
    <w:rsid w:val="00F03E33"/>
    <w:rsid w:val="00F042C9"/>
    <w:rsid w:val="00F04398"/>
    <w:rsid w:val="00F044D8"/>
    <w:rsid w:val="00F045F2"/>
    <w:rsid w:val="00F04DAC"/>
    <w:rsid w:val="00F050E6"/>
    <w:rsid w:val="00F05352"/>
    <w:rsid w:val="00F06028"/>
    <w:rsid w:val="00F06B9F"/>
    <w:rsid w:val="00F06D83"/>
    <w:rsid w:val="00F0712F"/>
    <w:rsid w:val="00F10494"/>
    <w:rsid w:val="00F10790"/>
    <w:rsid w:val="00F1086D"/>
    <w:rsid w:val="00F10A84"/>
    <w:rsid w:val="00F10F7A"/>
    <w:rsid w:val="00F11ABA"/>
    <w:rsid w:val="00F11D5B"/>
    <w:rsid w:val="00F11D95"/>
    <w:rsid w:val="00F11F78"/>
    <w:rsid w:val="00F125CE"/>
    <w:rsid w:val="00F128EF"/>
    <w:rsid w:val="00F12D1C"/>
    <w:rsid w:val="00F130E1"/>
    <w:rsid w:val="00F133EE"/>
    <w:rsid w:val="00F1372C"/>
    <w:rsid w:val="00F138BD"/>
    <w:rsid w:val="00F13B78"/>
    <w:rsid w:val="00F13E47"/>
    <w:rsid w:val="00F13E7D"/>
    <w:rsid w:val="00F13EC3"/>
    <w:rsid w:val="00F14549"/>
    <w:rsid w:val="00F152BC"/>
    <w:rsid w:val="00F1564A"/>
    <w:rsid w:val="00F15688"/>
    <w:rsid w:val="00F15729"/>
    <w:rsid w:val="00F1577D"/>
    <w:rsid w:val="00F15AB3"/>
    <w:rsid w:val="00F16039"/>
    <w:rsid w:val="00F16990"/>
    <w:rsid w:val="00F16D14"/>
    <w:rsid w:val="00F17503"/>
    <w:rsid w:val="00F17564"/>
    <w:rsid w:val="00F17FC0"/>
    <w:rsid w:val="00F21617"/>
    <w:rsid w:val="00F21C93"/>
    <w:rsid w:val="00F21E3D"/>
    <w:rsid w:val="00F22366"/>
    <w:rsid w:val="00F225E8"/>
    <w:rsid w:val="00F22D69"/>
    <w:rsid w:val="00F22E43"/>
    <w:rsid w:val="00F2322D"/>
    <w:rsid w:val="00F23249"/>
    <w:rsid w:val="00F2359C"/>
    <w:rsid w:val="00F235AC"/>
    <w:rsid w:val="00F23BF0"/>
    <w:rsid w:val="00F2428C"/>
    <w:rsid w:val="00F2544A"/>
    <w:rsid w:val="00F25543"/>
    <w:rsid w:val="00F257B2"/>
    <w:rsid w:val="00F25924"/>
    <w:rsid w:val="00F25C8D"/>
    <w:rsid w:val="00F264C1"/>
    <w:rsid w:val="00F26690"/>
    <w:rsid w:val="00F267EA"/>
    <w:rsid w:val="00F2699C"/>
    <w:rsid w:val="00F26A7E"/>
    <w:rsid w:val="00F27365"/>
    <w:rsid w:val="00F274D9"/>
    <w:rsid w:val="00F27845"/>
    <w:rsid w:val="00F27856"/>
    <w:rsid w:val="00F27A96"/>
    <w:rsid w:val="00F27BF2"/>
    <w:rsid w:val="00F30C50"/>
    <w:rsid w:val="00F30E61"/>
    <w:rsid w:val="00F310C8"/>
    <w:rsid w:val="00F318BE"/>
    <w:rsid w:val="00F319E4"/>
    <w:rsid w:val="00F31EB0"/>
    <w:rsid w:val="00F32191"/>
    <w:rsid w:val="00F32386"/>
    <w:rsid w:val="00F33D9E"/>
    <w:rsid w:val="00F3404E"/>
    <w:rsid w:val="00F34478"/>
    <w:rsid w:val="00F344E0"/>
    <w:rsid w:val="00F34782"/>
    <w:rsid w:val="00F351E6"/>
    <w:rsid w:val="00F3556C"/>
    <w:rsid w:val="00F357E1"/>
    <w:rsid w:val="00F35C03"/>
    <w:rsid w:val="00F35C10"/>
    <w:rsid w:val="00F36528"/>
    <w:rsid w:val="00F36A68"/>
    <w:rsid w:val="00F36E51"/>
    <w:rsid w:val="00F36FC7"/>
    <w:rsid w:val="00F37787"/>
    <w:rsid w:val="00F37821"/>
    <w:rsid w:val="00F3784F"/>
    <w:rsid w:val="00F37D6B"/>
    <w:rsid w:val="00F402CD"/>
    <w:rsid w:val="00F40477"/>
    <w:rsid w:val="00F404C9"/>
    <w:rsid w:val="00F40712"/>
    <w:rsid w:val="00F40B6A"/>
    <w:rsid w:val="00F411F1"/>
    <w:rsid w:val="00F41319"/>
    <w:rsid w:val="00F41437"/>
    <w:rsid w:val="00F4177F"/>
    <w:rsid w:val="00F42153"/>
    <w:rsid w:val="00F4293F"/>
    <w:rsid w:val="00F42D5B"/>
    <w:rsid w:val="00F42DED"/>
    <w:rsid w:val="00F43277"/>
    <w:rsid w:val="00F434B1"/>
    <w:rsid w:val="00F4361D"/>
    <w:rsid w:val="00F43650"/>
    <w:rsid w:val="00F43B38"/>
    <w:rsid w:val="00F43FDB"/>
    <w:rsid w:val="00F440E8"/>
    <w:rsid w:val="00F441BE"/>
    <w:rsid w:val="00F44836"/>
    <w:rsid w:val="00F45486"/>
    <w:rsid w:val="00F45821"/>
    <w:rsid w:val="00F45919"/>
    <w:rsid w:val="00F4592E"/>
    <w:rsid w:val="00F45B0C"/>
    <w:rsid w:val="00F45F3D"/>
    <w:rsid w:val="00F46628"/>
    <w:rsid w:val="00F46745"/>
    <w:rsid w:val="00F46A64"/>
    <w:rsid w:val="00F46DA4"/>
    <w:rsid w:val="00F46EA2"/>
    <w:rsid w:val="00F47062"/>
    <w:rsid w:val="00F478C6"/>
    <w:rsid w:val="00F478DC"/>
    <w:rsid w:val="00F47F53"/>
    <w:rsid w:val="00F50116"/>
    <w:rsid w:val="00F501A9"/>
    <w:rsid w:val="00F51100"/>
    <w:rsid w:val="00F5144A"/>
    <w:rsid w:val="00F515F1"/>
    <w:rsid w:val="00F51FBC"/>
    <w:rsid w:val="00F523B3"/>
    <w:rsid w:val="00F52BD7"/>
    <w:rsid w:val="00F52FBB"/>
    <w:rsid w:val="00F5321E"/>
    <w:rsid w:val="00F532D5"/>
    <w:rsid w:val="00F53994"/>
    <w:rsid w:val="00F53B74"/>
    <w:rsid w:val="00F5419E"/>
    <w:rsid w:val="00F55589"/>
    <w:rsid w:val="00F5571B"/>
    <w:rsid w:val="00F55E70"/>
    <w:rsid w:val="00F55ED2"/>
    <w:rsid w:val="00F5626A"/>
    <w:rsid w:val="00F566DC"/>
    <w:rsid w:val="00F5771D"/>
    <w:rsid w:val="00F57A45"/>
    <w:rsid w:val="00F57A49"/>
    <w:rsid w:val="00F57BFB"/>
    <w:rsid w:val="00F57D15"/>
    <w:rsid w:val="00F60681"/>
    <w:rsid w:val="00F607BB"/>
    <w:rsid w:val="00F60B9C"/>
    <w:rsid w:val="00F615F9"/>
    <w:rsid w:val="00F616EE"/>
    <w:rsid w:val="00F61DA2"/>
    <w:rsid w:val="00F62289"/>
    <w:rsid w:val="00F62854"/>
    <w:rsid w:val="00F62B10"/>
    <w:rsid w:val="00F62C2B"/>
    <w:rsid w:val="00F6309C"/>
    <w:rsid w:val="00F6408B"/>
    <w:rsid w:val="00F64D17"/>
    <w:rsid w:val="00F64FA4"/>
    <w:rsid w:val="00F65816"/>
    <w:rsid w:val="00F658B4"/>
    <w:rsid w:val="00F65AB0"/>
    <w:rsid w:val="00F66782"/>
    <w:rsid w:val="00F66D2A"/>
    <w:rsid w:val="00F66FC9"/>
    <w:rsid w:val="00F66FDB"/>
    <w:rsid w:val="00F671AA"/>
    <w:rsid w:val="00F67482"/>
    <w:rsid w:val="00F676E0"/>
    <w:rsid w:val="00F678B2"/>
    <w:rsid w:val="00F67CF8"/>
    <w:rsid w:val="00F67FBC"/>
    <w:rsid w:val="00F70AB3"/>
    <w:rsid w:val="00F7169C"/>
    <w:rsid w:val="00F71BB0"/>
    <w:rsid w:val="00F71EE6"/>
    <w:rsid w:val="00F72042"/>
    <w:rsid w:val="00F72586"/>
    <w:rsid w:val="00F728B3"/>
    <w:rsid w:val="00F72BCF"/>
    <w:rsid w:val="00F72F4D"/>
    <w:rsid w:val="00F7303D"/>
    <w:rsid w:val="00F73592"/>
    <w:rsid w:val="00F74107"/>
    <w:rsid w:val="00F74D20"/>
    <w:rsid w:val="00F74D38"/>
    <w:rsid w:val="00F74D43"/>
    <w:rsid w:val="00F74EEA"/>
    <w:rsid w:val="00F74F05"/>
    <w:rsid w:val="00F75205"/>
    <w:rsid w:val="00F75248"/>
    <w:rsid w:val="00F7741D"/>
    <w:rsid w:val="00F77CEF"/>
    <w:rsid w:val="00F80C8C"/>
    <w:rsid w:val="00F80D0C"/>
    <w:rsid w:val="00F81784"/>
    <w:rsid w:val="00F81A3C"/>
    <w:rsid w:val="00F81E05"/>
    <w:rsid w:val="00F8243A"/>
    <w:rsid w:val="00F82470"/>
    <w:rsid w:val="00F82509"/>
    <w:rsid w:val="00F826DE"/>
    <w:rsid w:val="00F826E6"/>
    <w:rsid w:val="00F8281D"/>
    <w:rsid w:val="00F830BF"/>
    <w:rsid w:val="00F833D6"/>
    <w:rsid w:val="00F83A7E"/>
    <w:rsid w:val="00F83BCD"/>
    <w:rsid w:val="00F84438"/>
    <w:rsid w:val="00F845D8"/>
    <w:rsid w:val="00F84642"/>
    <w:rsid w:val="00F8529F"/>
    <w:rsid w:val="00F8556D"/>
    <w:rsid w:val="00F856A7"/>
    <w:rsid w:val="00F858D8"/>
    <w:rsid w:val="00F85ACC"/>
    <w:rsid w:val="00F863EB"/>
    <w:rsid w:val="00F8643F"/>
    <w:rsid w:val="00F86576"/>
    <w:rsid w:val="00F865F4"/>
    <w:rsid w:val="00F872E1"/>
    <w:rsid w:val="00F90329"/>
    <w:rsid w:val="00F903F1"/>
    <w:rsid w:val="00F9096A"/>
    <w:rsid w:val="00F90CBF"/>
    <w:rsid w:val="00F90CE6"/>
    <w:rsid w:val="00F9135E"/>
    <w:rsid w:val="00F9153F"/>
    <w:rsid w:val="00F91742"/>
    <w:rsid w:val="00F927FF"/>
    <w:rsid w:val="00F92ABF"/>
    <w:rsid w:val="00F92E58"/>
    <w:rsid w:val="00F93470"/>
    <w:rsid w:val="00F938EC"/>
    <w:rsid w:val="00F942E0"/>
    <w:rsid w:val="00F94792"/>
    <w:rsid w:val="00F95AC5"/>
    <w:rsid w:val="00F95B6C"/>
    <w:rsid w:val="00F95F19"/>
    <w:rsid w:val="00F963CC"/>
    <w:rsid w:val="00F964A9"/>
    <w:rsid w:val="00F96868"/>
    <w:rsid w:val="00F96A6B"/>
    <w:rsid w:val="00F96AA0"/>
    <w:rsid w:val="00F96D5E"/>
    <w:rsid w:val="00F96D97"/>
    <w:rsid w:val="00F96EBC"/>
    <w:rsid w:val="00F977B2"/>
    <w:rsid w:val="00F97D49"/>
    <w:rsid w:val="00F97DA1"/>
    <w:rsid w:val="00FA00D8"/>
    <w:rsid w:val="00FA0613"/>
    <w:rsid w:val="00FA0CE2"/>
    <w:rsid w:val="00FA0EE0"/>
    <w:rsid w:val="00FA0FFB"/>
    <w:rsid w:val="00FA11EF"/>
    <w:rsid w:val="00FA1466"/>
    <w:rsid w:val="00FA1EC3"/>
    <w:rsid w:val="00FA228E"/>
    <w:rsid w:val="00FA2774"/>
    <w:rsid w:val="00FA29D8"/>
    <w:rsid w:val="00FA2C0A"/>
    <w:rsid w:val="00FA334A"/>
    <w:rsid w:val="00FA3383"/>
    <w:rsid w:val="00FA3752"/>
    <w:rsid w:val="00FA3B2C"/>
    <w:rsid w:val="00FA3B72"/>
    <w:rsid w:val="00FA4345"/>
    <w:rsid w:val="00FA4CDF"/>
    <w:rsid w:val="00FA52D4"/>
    <w:rsid w:val="00FA652B"/>
    <w:rsid w:val="00FA6742"/>
    <w:rsid w:val="00FA6884"/>
    <w:rsid w:val="00FA7561"/>
    <w:rsid w:val="00FA7650"/>
    <w:rsid w:val="00FA7805"/>
    <w:rsid w:val="00FA780A"/>
    <w:rsid w:val="00FA7F3C"/>
    <w:rsid w:val="00FB018E"/>
    <w:rsid w:val="00FB027B"/>
    <w:rsid w:val="00FB0773"/>
    <w:rsid w:val="00FB0F15"/>
    <w:rsid w:val="00FB10AA"/>
    <w:rsid w:val="00FB141B"/>
    <w:rsid w:val="00FB242D"/>
    <w:rsid w:val="00FB270F"/>
    <w:rsid w:val="00FB2856"/>
    <w:rsid w:val="00FB384F"/>
    <w:rsid w:val="00FB396D"/>
    <w:rsid w:val="00FB43D3"/>
    <w:rsid w:val="00FB43D5"/>
    <w:rsid w:val="00FB4A0C"/>
    <w:rsid w:val="00FB4B23"/>
    <w:rsid w:val="00FB4B60"/>
    <w:rsid w:val="00FB4FB5"/>
    <w:rsid w:val="00FB52FA"/>
    <w:rsid w:val="00FB542F"/>
    <w:rsid w:val="00FB5545"/>
    <w:rsid w:val="00FB571D"/>
    <w:rsid w:val="00FB619E"/>
    <w:rsid w:val="00FB6948"/>
    <w:rsid w:val="00FB6AB7"/>
    <w:rsid w:val="00FB6C76"/>
    <w:rsid w:val="00FB6ED4"/>
    <w:rsid w:val="00FB6F6E"/>
    <w:rsid w:val="00FB746A"/>
    <w:rsid w:val="00FB7B99"/>
    <w:rsid w:val="00FB7DD3"/>
    <w:rsid w:val="00FB7EF9"/>
    <w:rsid w:val="00FC080A"/>
    <w:rsid w:val="00FC0931"/>
    <w:rsid w:val="00FC0FD1"/>
    <w:rsid w:val="00FC2620"/>
    <w:rsid w:val="00FC2AE5"/>
    <w:rsid w:val="00FC309B"/>
    <w:rsid w:val="00FC34FE"/>
    <w:rsid w:val="00FC3A58"/>
    <w:rsid w:val="00FC3B1C"/>
    <w:rsid w:val="00FC3DF7"/>
    <w:rsid w:val="00FC48B4"/>
    <w:rsid w:val="00FC4B2E"/>
    <w:rsid w:val="00FC55F1"/>
    <w:rsid w:val="00FC5C82"/>
    <w:rsid w:val="00FC6550"/>
    <w:rsid w:val="00FC6F1E"/>
    <w:rsid w:val="00FC6F80"/>
    <w:rsid w:val="00FC6FA2"/>
    <w:rsid w:val="00FC754A"/>
    <w:rsid w:val="00FC7652"/>
    <w:rsid w:val="00FC7AA7"/>
    <w:rsid w:val="00FC7B7B"/>
    <w:rsid w:val="00FC7BA4"/>
    <w:rsid w:val="00FD0042"/>
    <w:rsid w:val="00FD04AC"/>
    <w:rsid w:val="00FD06E1"/>
    <w:rsid w:val="00FD0E19"/>
    <w:rsid w:val="00FD115E"/>
    <w:rsid w:val="00FD169B"/>
    <w:rsid w:val="00FD172A"/>
    <w:rsid w:val="00FD1C0C"/>
    <w:rsid w:val="00FD1FEE"/>
    <w:rsid w:val="00FD330A"/>
    <w:rsid w:val="00FD3360"/>
    <w:rsid w:val="00FD3622"/>
    <w:rsid w:val="00FD374A"/>
    <w:rsid w:val="00FD3BA2"/>
    <w:rsid w:val="00FD4879"/>
    <w:rsid w:val="00FD551A"/>
    <w:rsid w:val="00FD5671"/>
    <w:rsid w:val="00FD56DA"/>
    <w:rsid w:val="00FD589D"/>
    <w:rsid w:val="00FD594A"/>
    <w:rsid w:val="00FD5A29"/>
    <w:rsid w:val="00FD5A9F"/>
    <w:rsid w:val="00FD64E3"/>
    <w:rsid w:val="00FD688A"/>
    <w:rsid w:val="00FD6C36"/>
    <w:rsid w:val="00FD6EEF"/>
    <w:rsid w:val="00FD7ACD"/>
    <w:rsid w:val="00FE0C35"/>
    <w:rsid w:val="00FE15ED"/>
    <w:rsid w:val="00FE171F"/>
    <w:rsid w:val="00FE1E0C"/>
    <w:rsid w:val="00FE1FEA"/>
    <w:rsid w:val="00FE2091"/>
    <w:rsid w:val="00FE2116"/>
    <w:rsid w:val="00FE290C"/>
    <w:rsid w:val="00FE295F"/>
    <w:rsid w:val="00FE2D5B"/>
    <w:rsid w:val="00FE2F7E"/>
    <w:rsid w:val="00FE32E0"/>
    <w:rsid w:val="00FE3567"/>
    <w:rsid w:val="00FE4545"/>
    <w:rsid w:val="00FE4866"/>
    <w:rsid w:val="00FE4937"/>
    <w:rsid w:val="00FE4BCC"/>
    <w:rsid w:val="00FE4E03"/>
    <w:rsid w:val="00FE50E7"/>
    <w:rsid w:val="00FE5171"/>
    <w:rsid w:val="00FE5318"/>
    <w:rsid w:val="00FE5A1F"/>
    <w:rsid w:val="00FE5E56"/>
    <w:rsid w:val="00FE6247"/>
    <w:rsid w:val="00FE65FB"/>
    <w:rsid w:val="00FE6926"/>
    <w:rsid w:val="00FE6C59"/>
    <w:rsid w:val="00FE6DD3"/>
    <w:rsid w:val="00FE708B"/>
    <w:rsid w:val="00FE71C4"/>
    <w:rsid w:val="00FE76B7"/>
    <w:rsid w:val="00FE7935"/>
    <w:rsid w:val="00FE79B8"/>
    <w:rsid w:val="00FF06B7"/>
    <w:rsid w:val="00FF0972"/>
    <w:rsid w:val="00FF104D"/>
    <w:rsid w:val="00FF1082"/>
    <w:rsid w:val="00FF1323"/>
    <w:rsid w:val="00FF14BA"/>
    <w:rsid w:val="00FF1E9D"/>
    <w:rsid w:val="00FF2112"/>
    <w:rsid w:val="00FF2B96"/>
    <w:rsid w:val="00FF344B"/>
    <w:rsid w:val="00FF3D49"/>
    <w:rsid w:val="00FF42D1"/>
    <w:rsid w:val="00FF42E9"/>
    <w:rsid w:val="00FF4887"/>
    <w:rsid w:val="00FF4926"/>
    <w:rsid w:val="00FF56AD"/>
    <w:rsid w:val="00FF56B7"/>
    <w:rsid w:val="00FF5866"/>
    <w:rsid w:val="00FF59F0"/>
    <w:rsid w:val="00FF5A05"/>
    <w:rsid w:val="00FF5B20"/>
    <w:rsid w:val="00FF5D4B"/>
    <w:rsid w:val="00FF6078"/>
    <w:rsid w:val="00FF7837"/>
    <w:rsid w:val="00FF78C0"/>
    <w:rsid w:val="01289AED"/>
    <w:rsid w:val="01562096"/>
    <w:rsid w:val="021C7636"/>
    <w:rsid w:val="0305341D"/>
    <w:rsid w:val="030B1954"/>
    <w:rsid w:val="03DF8234"/>
    <w:rsid w:val="0406AC2C"/>
    <w:rsid w:val="047F77B1"/>
    <w:rsid w:val="048BE9DD"/>
    <w:rsid w:val="04FEFB8C"/>
    <w:rsid w:val="06ECBFC2"/>
    <w:rsid w:val="0879686E"/>
    <w:rsid w:val="09983271"/>
    <w:rsid w:val="09D916F3"/>
    <w:rsid w:val="0A663045"/>
    <w:rsid w:val="0AD1024B"/>
    <w:rsid w:val="0B7F091E"/>
    <w:rsid w:val="0CAB6C2F"/>
    <w:rsid w:val="0D29A072"/>
    <w:rsid w:val="0E0785DF"/>
    <w:rsid w:val="0E24E55C"/>
    <w:rsid w:val="0F56A19A"/>
    <w:rsid w:val="0FDFC9F5"/>
    <w:rsid w:val="1015F7CE"/>
    <w:rsid w:val="11750460"/>
    <w:rsid w:val="11A4ABD0"/>
    <w:rsid w:val="143A1BA0"/>
    <w:rsid w:val="14C239F8"/>
    <w:rsid w:val="1500D57E"/>
    <w:rsid w:val="15A7D2E3"/>
    <w:rsid w:val="15E588D5"/>
    <w:rsid w:val="163CC126"/>
    <w:rsid w:val="1749586D"/>
    <w:rsid w:val="17DEB8A5"/>
    <w:rsid w:val="17F4AE41"/>
    <w:rsid w:val="18049429"/>
    <w:rsid w:val="18426707"/>
    <w:rsid w:val="185F7C53"/>
    <w:rsid w:val="188EBE31"/>
    <w:rsid w:val="18E27BEC"/>
    <w:rsid w:val="19A3DFB3"/>
    <w:rsid w:val="19A5B560"/>
    <w:rsid w:val="19F770F3"/>
    <w:rsid w:val="1A7DFDD1"/>
    <w:rsid w:val="1B4D801C"/>
    <w:rsid w:val="1B6B0839"/>
    <w:rsid w:val="1C8830B6"/>
    <w:rsid w:val="1CEA1AC6"/>
    <w:rsid w:val="1D5ADDFF"/>
    <w:rsid w:val="1E222004"/>
    <w:rsid w:val="1E3D409F"/>
    <w:rsid w:val="1FAEDBC8"/>
    <w:rsid w:val="2074A455"/>
    <w:rsid w:val="20AAE76D"/>
    <w:rsid w:val="20B1E154"/>
    <w:rsid w:val="20E81B57"/>
    <w:rsid w:val="212E08EB"/>
    <w:rsid w:val="21F3403F"/>
    <w:rsid w:val="22711B02"/>
    <w:rsid w:val="23110914"/>
    <w:rsid w:val="23A7FF2B"/>
    <w:rsid w:val="246EEBDA"/>
    <w:rsid w:val="25A129F3"/>
    <w:rsid w:val="26BB997A"/>
    <w:rsid w:val="273BF1CF"/>
    <w:rsid w:val="27B7C773"/>
    <w:rsid w:val="27BE6868"/>
    <w:rsid w:val="27E26715"/>
    <w:rsid w:val="27E76B65"/>
    <w:rsid w:val="27EF3CE8"/>
    <w:rsid w:val="2814E5CB"/>
    <w:rsid w:val="281907AD"/>
    <w:rsid w:val="282C5008"/>
    <w:rsid w:val="2887F761"/>
    <w:rsid w:val="28EAF4B3"/>
    <w:rsid w:val="29967D2E"/>
    <w:rsid w:val="29C31E6C"/>
    <w:rsid w:val="2A2C3A2C"/>
    <w:rsid w:val="2A2E3D02"/>
    <w:rsid w:val="2B180F99"/>
    <w:rsid w:val="2B5DDB69"/>
    <w:rsid w:val="2B96B6B5"/>
    <w:rsid w:val="2BBDD472"/>
    <w:rsid w:val="2C8F5590"/>
    <w:rsid w:val="2D66D9E3"/>
    <w:rsid w:val="2DE53936"/>
    <w:rsid w:val="2E34E713"/>
    <w:rsid w:val="2E434674"/>
    <w:rsid w:val="2E6159B1"/>
    <w:rsid w:val="2EFC88DA"/>
    <w:rsid w:val="2F67E13A"/>
    <w:rsid w:val="2F8EEE00"/>
    <w:rsid w:val="30408392"/>
    <w:rsid w:val="3161569B"/>
    <w:rsid w:val="321341D1"/>
    <w:rsid w:val="322291C7"/>
    <w:rsid w:val="33373507"/>
    <w:rsid w:val="33380556"/>
    <w:rsid w:val="3338E541"/>
    <w:rsid w:val="341AEFD1"/>
    <w:rsid w:val="34691E63"/>
    <w:rsid w:val="3469EF09"/>
    <w:rsid w:val="34856032"/>
    <w:rsid w:val="3618F27F"/>
    <w:rsid w:val="3747D931"/>
    <w:rsid w:val="39EF535E"/>
    <w:rsid w:val="3AA658E8"/>
    <w:rsid w:val="3B302BA1"/>
    <w:rsid w:val="3B5476AD"/>
    <w:rsid w:val="3C902189"/>
    <w:rsid w:val="3D57A6EB"/>
    <w:rsid w:val="3E3B1B5B"/>
    <w:rsid w:val="3E8122BC"/>
    <w:rsid w:val="3EA99C24"/>
    <w:rsid w:val="3F9B66D9"/>
    <w:rsid w:val="40307308"/>
    <w:rsid w:val="4194D0A7"/>
    <w:rsid w:val="430EE214"/>
    <w:rsid w:val="4356DE48"/>
    <w:rsid w:val="43D80565"/>
    <w:rsid w:val="43FE6B8F"/>
    <w:rsid w:val="454F0CD0"/>
    <w:rsid w:val="455EDC49"/>
    <w:rsid w:val="45CD9F85"/>
    <w:rsid w:val="4672DE48"/>
    <w:rsid w:val="468DB768"/>
    <w:rsid w:val="476D8235"/>
    <w:rsid w:val="477B533D"/>
    <w:rsid w:val="48509C0C"/>
    <w:rsid w:val="487C9261"/>
    <w:rsid w:val="4913DE18"/>
    <w:rsid w:val="492EFB0A"/>
    <w:rsid w:val="4A92775D"/>
    <w:rsid w:val="4BAFCA71"/>
    <w:rsid w:val="4D50C5D1"/>
    <w:rsid w:val="4D93A4BF"/>
    <w:rsid w:val="4E4AE8B9"/>
    <w:rsid w:val="4E77CF39"/>
    <w:rsid w:val="4ED8D63D"/>
    <w:rsid w:val="4F6C35D2"/>
    <w:rsid w:val="4FF337C9"/>
    <w:rsid w:val="4FF6C5FC"/>
    <w:rsid w:val="514010A9"/>
    <w:rsid w:val="51C5DAF6"/>
    <w:rsid w:val="51CF6DF0"/>
    <w:rsid w:val="51FA6FB1"/>
    <w:rsid w:val="529620CD"/>
    <w:rsid w:val="52F1A72B"/>
    <w:rsid w:val="530CFC3D"/>
    <w:rsid w:val="53123186"/>
    <w:rsid w:val="53D04FFE"/>
    <w:rsid w:val="564F1FD7"/>
    <w:rsid w:val="56A90D61"/>
    <w:rsid w:val="5727C22F"/>
    <w:rsid w:val="573C9997"/>
    <w:rsid w:val="57851E71"/>
    <w:rsid w:val="59AE8629"/>
    <w:rsid w:val="5A3FFC84"/>
    <w:rsid w:val="5A8BBE63"/>
    <w:rsid w:val="5AB493C3"/>
    <w:rsid w:val="5B5325E4"/>
    <w:rsid w:val="5C66FFCD"/>
    <w:rsid w:val="5C93C4DB"/>
    <w:rsid w:val="5D6FAFC0"/>
    <w:rsid w:val="5DA1CFF1"/>
    <w:rsid w:val="5DAA5C44"/>
    <w:rsid w:val="5E41095F"/>
    <w:rsid w:val="5E6FA60B"/>
    <w:rsid w:val="5EEE3A8E"/>
    <w:rsid w:val="5F32D414"/>
    <w:rsid w:val="5F3DA052"/>
    <w:rsid w:val="5F5F2F86"/>
    <w:rsid w:val="5F698D0D"/>
    <w:rsid w:val="5F8E46D3"/>
    <w:rsid w:val="5FB1A4B2"/>
    <w:rsid w:val="5FCB659D"/>
    <w:rsid w:val="5FF6021D"/>
    <w:rsid w:val="6047C820"/>
    <w:rsid w:val="60EED0F7"/>
    <w:rsid w:val="61126C74"/>
    <w:rsid w:val="622995A7"/>
    <w:rsid w:val="622D13F9"/>
    <w:rsid w:val="62E716B6"/>
    <w:rsid w:val="641E5AD5"/>
    <w:rsid w:val="655153FB"/>
    <w:rsid w:val="65F7186E"/>
    <w:rsid w:val="678AA235"/>
    <w:rsid w:val="67939F63"/>
    <w:rsid w:val="67D4FAD1"/>
    <w:rsid w:val="6824EB1B"/>
    <w:rsid w:val="68DCC59B"/>
    <w:rsid w:val="6912819B"/>
    <w:rsid w:val="695F4E1A"/>
    <w:rsid w:val="69A6255A"/>
    <w:rsid w:val="6A099229"/>
    <w:rsid w:val="6AA0265D"/>
    <w:rsid w:val="6AB97CB6"/>
    <w:rsid w:val="6ADB1750"/>
    <w:rsid w:val="6B277C74"/>
    <w:rsid w:val="6B654724"/>
    <w:rsid w:val="6C01DB37"/>
    <w:rsid w:val="6C248A31"/>
    <w:rsid w:val="6CFD2C89"/>
    <w:rsid w:val="6D4BEAEA"/>
    <w:rsid w:val="6D5C431F"/>
    <w:rsid w:val="705F45B6"/>
    <w:rsid w:val="7128903E"/>
    <w:rsid w:val="71654FE4"/>
    <w:rsid w:val="71A4B975"/>
    <w:rsid w:val="72EF53D5"/>
    <w:rsid w:val="72F668E3"/>
    <w:rsid w:val="7306E784"/>
    <w:rsid w:val="73399F9F"/>
    <w:rsid w:val="73A10E57"/>
    <w:rsid w:val="73F514CE"/>
    <w:rsid w:val="740B2E2A"/>
    <w:rsid w:val="7428F3AB"/>
    <w:rsid w:val="75FEBE20"/>
    <w:rsid w:val="76B683C9"/>
    <w:rsid w:val="76DC3E31"/>
    <w:rsid w:val="77BC4089"/>
    <w:rsid w:val="77DBC7BD"/>
    <w:rsid w:val="7AFE2FF3"/>
    <w:rsid w:val="7BC24EDD"/>
    <w:rsid w:val="7C3D9846"/>
    <w:rsid w:val="7C54D694"/>
    <w:rsid w:val="7C926946"/>
    <w:rsid w:val="7C94BF2A"/>
    <w:rsid w:val="7CDF4CC0"/>
    <w:rsid w:val="7D1B3DD9"/>
    <w:rsid w:val="7DCF2949"/>
    <w:rsid w:val="7DD6B63D"/>
    <w:rsid w:val="7DD8B53C"/>
    <w:rsid w:val="7EB70E3A"/>
    <w:rsid w:val="7F0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1508C89"/>
  <w15:docId w15:val="{84C19E4D-2609-434F-ADF2-FCCBD83F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CC2"/>
    <w:pPr>
      <w:jc w:val="both"/>
    </w:pPr>
    <w:rPr>
      <w:rFonts w:ascii="Arial" w:hAnsi="Arial"/>
      <w:sz w:val="16"/>
      <w:lang w:val="es-ES_tradnl" w:eastAsia="es-CO"/>
    </w:rPr>
  </w:style>
  <w:style w:type="paragraph" w:styleId="Ttulo1">
    <w:name w:val="heading 1"/>
    <w:basedOn w:val="Normal"/>
    <w:next w:val="Normal"/>
    <w:qFormat/>
    <w:rsid w:val="00C43EE0"/>
    <w:pPr>
      <w:keepNext/>
      <w:numPr>
        <w:numId w:val="27"/>
      </w:numPr>
      <w:outlineLvl w:val="0"/>
    </w:pPr>
    <w:rPr>
      <w:b/>
      <w:bCs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9B0777"/>
    <w:pPr>
      <w:numPr>
        <w:ilvl w:val="1"/>
        <w:numId w:val="27"/>
      </w:numPr>
      <w:outlineLvl w:val="1"/>
    </w:pPr>
    <w:rPr>
      <w:b/>
      <w:lang w:eastAsia="es-ES"/>
    </w:rPr>
  </w:style>
  <w:style w:type="paragraph" w:styleId="Ttulo3">
    <w:name w:val="heading 3"/>
    <w:basedOn w:val="Normal"/>
    <w:next w:val="Normal"/>
    <w:qFormat/>
    <w:rsid w:val="009B0777"/>
    <w:pPr>
      <w:numPr>
        <w:ilvl w:val="2"/>
        <w:numId w:val="27"/>
      </w:numPr>
      <w:outlineLvl w:val="2"/>
    </w:pPr>
    <w:rPr>
      <w:bCs/>
      <w:iCs/>
      <w:color w:val="000000" w:themeColor="text1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9B0777"/>
    <w:pPr>
      <w:numPr>
        <w:ilvl w:val="3"/>
        <w:numId w:val="27"/>
      </w:numPr>
      <w:outlineLvl w:val="3"/>
    </w:pPr>
    <w:rPr>
      <w:lang w:eastAsia="es-ES"/>
    </w:rPr>
  </w:style>
  <w:style w:type="paragraph" w:styleId="Ttulo5">
    <w:name w:val="heading 5"/>
    <w:basedOn w:val="Normal"/>
    <w:next w:val="Normal"/>
    <w:qFormat/>
    <w:rsid w:val="009B0777"/>
    <w:pPr>
      <w:numPr>
        <w:ilvl w:val="4"/>
        <w:numId w:val="27"/>
      </w:numPr>
      <w:outlineLvl w:val="4"/>
    </w:pPr>
    <w:rPr>
      <w:lang w:eastAsia="es-ES"/>
    </w:rPr>
  </w:style>
  <w:style w:type="paragraph" w:styleId="Ttulo6">
    <w:name w:val="heading 6"/>
    <w:basedOn w:val="Normal"/>
    <w:next w:val="Normal"/>
    <w:qFormat/>
    <w:rsid w:val="009B0777"/>
    <w:pPr>
      <w:numPr>
        <w:ilvl w:val="5"/>
        <w:numId w:val="27"/>
      </w:numPr>
      <w:outlineLvl w:val="5"/>
    </w:pPr>
    <w:rPr>
      <w:lang w:eastAsia="es-ES"/>
    </w:rPr>
  </w:style>
  <w:style w:type="paragraph" w:styleId="Ttulo7">
    <w:name w:val="heading 7"/>
    <w:basedOn w:val="Normal"/>
    <w:next w:val="Normal"/>
    <w:qFormat/>
    <w:rsid w:val="009B0777"/>
    <w:pPr>
      <w:numPr>
        <w:ilvl w:val="6"/>
        <w:numId w:val="27"/>
      </w:numPr>
      <w:outlineLvl w:val="6"/>
    </w:pPr>
    <w:rPr>
      <w:lang w:eastAsia="es-ES"/>
    </w:rPr>
  </w:style>
  <w:style w:type="paragraph" w:styleId="Ttulo8">
    <w:name w:val="heading 8"/>
    <w:basedOn w:val="Normal"/>
    <w:next w:val="Normal"/>
    <w:qFormat/>
    <w:rsid w:val="009B0777"/>
    <w:pPr>
      <w:numPr>
        <w:ilvl w:val="7"/>
        <w:numId w:val="27"/>
      </w:numPr>
      <w:outlineLvl w:val="7"/>
    </w:pPr>
    <w:rPr>
      <w:lang w:eastAsia="es-ES"/>
    </w:rPr>
  </w:style>
  <w:style w:type="paragraph" w:styleId="Ttulo9">
    <w:name w:val="heading 9"/>
    <w:basedOn w:val="Normal"/>
    <w:next w:val="Normal"/>
    <w:qFormat/>
    <w:rsid w:val="009B0777"/>
    <w:pPr>
      <w:numPr>
        <w:ilvl w:val="8"/>
        <w:numId w:val="27"/>
      </w:numPr>
      <w:outlineLvl w:val="8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E9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801E96"/>
  </w:style>
  <w:style w:type="numbering" w:styleId="1ai">
    <w:name w:val="Outline List 1"/>
    <w:basedOn w:val="Sinlista"/>
    <w:rsid w:val="00801E96"/>
    <w:pPr>
      <w:numPr>
        <w:numId w:val="1"/>
      </w:numPr>
    </w:pPr>
  </w:style>
  <w:style w:type="paragraph" w:styleId="Piedepgina">
    <w:name w:val="footer"/>
    <w:basedOn w:val="Normal"/>
    <w:link w:val="PiedepginaCar"/>
    <w:uiPriority w:val="99"/>
    <w:rsid w:val="00801E9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01E96"/>
    <w:rPr>
      <w:rFonts w:ascii="Tahoma" w:hAnsi="Tahoma" w:cs="Tahoma"/>
      <w:szCs w:val="16"/>
    </w:rPr>
  </w:style>
  <w:style w:type="paragraph" w:styleId="Textoindependiente2">
    <w:name w:val="Body Text 2"/>
    <w:basedOn w:val="Normal"/>
    <w:rsid w:val="00821E99"/>
    <w:pPr>
      <w:jc w:val="left"/>
    </w:pPr>
    <w:rPr>
      <w:rFonts w:ascii="Times New Roman" w:hAnsi="Times New Roman"/>
      <w:color w:val="0000FF"/>
      <w:sz w:val="20"/>
      <w:szCs w:val="24"/>
      <w:lang w:val="es-ES" w:eastAsia="es-ES"/>
    </w:rPr>
  </w:style>
  <w:style w:type="paragraph" w:styleId="Textoindependiente3">
    <w:name w:val="Body Text 3"/>
    <w:basedOn w:val="Normal"/>
    <w:rsid w:val="00821E99"/>
    <w:rPr>
      <w:rFonts w:ascii="Times New Roman" w:hAnsi="Times New Roman"/>
      <w:i/>
      <w:iCs/>
      <w:color w:val="0000FF"/>
      <w:sz w:val="26"/>
      <w:szCs w:val="24"/>
      <w:lang w:val="es-ES" w:eastAsia="es-ES"/>
    </w:rPr>
  </w:style>
  <w:style w:type="paragraph" w:styleId="Textoindependiente">
    <w:name w:val="Body Text"/>
    <w:basedOn w:val="Normal"/>
    <w:rsid w:val="00821F42"/>
    <w:pPr>
      <w:spacing w:after="120"/>
    </w:pPr>
  </w:style>
  <w:style w:type="character" w:styleId="Hipervnculo">
    <w:name w:val="Hyperlink"/>
    <w:uiPriority w:val="99"/>
    <w:rsid w:val="00821F42"/>
    <w:rPr>
      <w:color w:val="6633CC"/>
      <w:u w:val="single"/>
    </w:rPr>
  </w:style>
  <w:style w:type="table" w:styleId="Tablaconcuadrcula">
    <w:name w:val="Table Grid"/>
    <w:basedOn w:val="Tablanormal"/>
    <w:rsid w:val="0082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9F3E1E"/>
  </w:style>
  <w:style w:type="paragraph" w:customStyle="1" w:styleId="BodyText21">
    <w:name w:val="Body Text 21"/>
    <w:basedOn w:val="Normal"/>
    <w:rsid w:val="009F3E1E"/>
    <w:rPr>
      <w:b/>
    </w:rPr>
  </w:style>
  <w:style w:type="paragraph" w:customStyle="1" w:styleId="BodyText22">
    <w:name w:val="Body Text 22"/>
    <w:basedOn w:val="Normal"/>
    <w:rsid w:val="009F3E1E"/>
    <w:rPr>
      <w:spacing w:val="20"/>
    </w:rPr>
  </w:style>
  <w:style w:type="paragraph" w:styleId="Sangradetextonormal">
    <w:name w:val="Body Text Indent"/>
    <w:basedOn w:val="Normal"/>
    <w:rsid w:val="009F3E1E"/>
    <w:pPr>
      <w:tabs>
        <w:tab w:val="left" w:pos="851"/>
      </w:tabs>
    </w:pPr>
    <w:rPr>
      <w:lang w:eastAsia="es-ES"/>
    </w:rPr>
  </w:style>
  <w:style w:type="paragraph" w:customStyle="1" w:styleId="BodyText31">
    <w:name w:val="Body Text 31"/>
    <w:basedOn w:val="Normal"/>
    <w:rsid w:val="009F3E1E"/>
    <w:pPr>
      <w:pBdr>
        <w:left w:val="single" w:sz="6" w:space="4" w:color="auto"/>
      </w:pBdr>
    </w:pPr>
    <w:rPr>
      <w:b/>
      <w:spacing w:val="20"/>
    </w:rPr>
  </w:style>
  <w:style w:type="paragraph" w:styleId="Ttulo">
    <w:name w:val="Title"/>
    <w:basedOn w:val="Normal"/>
    <w:qFormat/>
    <w:rsid w:val="009F3E1E"/>
    <w:pPr>
      <w:tabs>
        <w:tab w:val="left" w:pos="8505"/>
      </w:tabs>
      <w:ind w:right="51"/>
      <w:jc w:val="center"/>
    </w:pPr>
    <w:rPr>
      <w:rFonts w:ascii="AvantGarde Bk BT" w:hAnsi="AvantGarde Bk BT"/>
      <w:sz w:val="28"/>
      <w:lang w:val="es-CO"/>
    </w:rPr>
  </w:style>
  <w:style w:type="paragraph" w:customStyle="1" w:styleId="cuerpodetexto">
    <w:name w:val="cuerpodetexto"/>
    <w:basedOn w:val="Normal"/>
    <w:rsid w:val="00EA314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727F8D"/>
    <w:rPr>
      <w:sz w:val="20"/>
    </w:rPr>
  </w:style>
  <w:style w:type="character" w:customStyle="1" w:styleId="EncabezadoCar">
    <w:name w:val="Encabezado Car"/>
    <w:link w:val="Encabezado"/>
    <w:uiPriority w:val="99"/>
    <w:rsid w:val="00175441"/>
    <w:rPr>
      <w:rFonts w:ascii="Arial" w:hAnsi="Arial"/>
      <w:sz w:val="18"/>
      <w:lang w:val="es-ES_tradnl" w:eastAsia="es-CO"/>
    </w:rPr>
  </w:style>
  <w:style w:type="character" w:customStyle="1" w:styleId="PiedepginaCar">
    <w:name w:val="Pie de página Car"/>
    <w:link w:val="Piedepgina"/>
    <w:uiPriority w:val="99"/>
    <w:locked/>
    <w:rsid w:val="008635E2"/>
    <w:rPr>
      <w:rFonts w:ascii="Arial" w:hAnsi="Arial"/>
      <w:sz w:val="18"/>
      <w:lang w:val="es-ES_tradnl"/>
    </w:rPr>
  </w:style>
  <w:style w:type="paragraph" w:customStyle="1" w:styleId="Listaoscura-nfasis51">
    <w:name w:val="Lista oscura - Énfasis 51"/>
    <w:basedOn w:val="Normal"/>
    <w:uiPriority w:val="99"/>
    <w:qFormat/>
    <w:rsid w:val="008635E2"/>
    <w:pPr>
      <w:ind w:left="708"/>
    </w:pPr>
  </w:style>
  <w:style w:type="paragraph" w:styleId="Textonotapie">
    <w:name w:val="footnote text"/>
    <w:basedOn w:val="Normal"/>
    <w:link w:val="TextonotapieCar"/>
    <w:uiPriority w:val="99"/>
    <w:rsid w:val="00EC3835"/>
    <w:pPr>
      <w:autoSpaceDE w:val="0"/>
      <w:autoSpaceDN w:val="0"/>
      <w:jc w:val="left"/>
    </w:pPr>
    <w:rPr>
      <w:rFonts w:ascii="Arial (W1)" w:hAnsi="Arial (W1)"/>
      <w:sz w:val="20"/>
      <w:lang w:val="es-ES"/>
    </w:rPr>
  </w:style>
  <w:style w:type="character" w:customStyle="1" w:styleId="TextonotapieCar">
    <w:name w:val="Texto nota pie Car"/>
    <w:link w:val="Textonotapie"/>
    <w:uiPriority w:val="99"/>
    <w:rsid w:val="00EC3835"/>
    <w:rPr>
      <w:rFonts w:ascii="Arial (W1)" w:hAnsi="Arial (W1)" w:cs="Arial"/>
      <w:lang w:val="es-ES"/>
    </w:rPr>
  </w:style>
  <w:style w:type="character" w:styleId="Refdenotaalpie">
    <w:name w:val="footnote reference"/>
    <w:uiPriority w:val="99"/>
    <w:rsid w:val="00EC3835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DA1D10"/>
    <w:pPr>
      <w:spacing w:before="100" w:beforeAutospacing="1" w:after="100" w:afterAutospacing="1"/>
      <w:jc w:val="left"/>
    </w:pPr>
    <w:rPr>
      <w:rFonts w:ascii="Times New Roman" w:hAnsi="Times New Roman"/>
      <w:color w:val="663300"/>
      <w:sz w:val="24"/>
      <w:szCs w:val="24"/>
      <w:lang w:val="es-CO"/>
    </w:rPr>
  </w:style>
  <w:style w:type="paragraph" w:customStyle="1" w:styleId="ListParagraph2">
    <w:name w:val="List Paragraph2"/>
    <w:basedOn w:val="Normal"/>
    <w:rsid w:val="00DA1D10"/>
    <w:pPr>
      <w:ind w:left="720"/>
      <w:contextualSpacing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F830BF"/>
    <w:rPr>
      <w:rFonts w:ascii="Arial" w:hAnsi="Arial"/>
      <w:lang w:val="es-ES_tradnl"/>
    </w:rPr>
  </w:style>
  <w:style w:type="paragraph" w:customStyle="1" w:styleId="ListParagraph1">
    <w:name w:val="List Paragraph1"/>
    <w:basedOn w:val="Normal"/>
    <w:uiPriority w:val="99"/>
    <w:rsid w:val="00F45821"/>
    <w:pPr>
      <w:pBdr>
        <w:left w:val="single" w:sz="4" w:space="1" w:color="auto"/>
      </w:pBdr>
      <w:ind w:left="720"/>
      <w:contextualSpacing/>
    </w:pPr>
    <w:rPr>
      <w:rFonts w:cs="Arial"/>
      <w:b/>
      <w:sz w:val="20"/>
      <w:lang w:val="es-ES" w:eastAsia="en-US"/>
    </w:rPr>
  </w:style>
  <w:style w:type="character" w:styleId="Refdecomentario">
    <w:name w:val="annotation reference"/>
    <w:uiPriority w:val="99"/>
    <w:rsid w:val="00A22454"/>
    <w:rPr>
      <w:rFonts w:cs="Times New Roman"/>
      <w:sz w:val="16"/>
      <w:szCs w:val="16"/>
    </w:rPr>
  </w:style>
  <w:style w:type="paragraph" w:styleId="Mapadeldocumento">
    <w:name w:val="Document Map"/>
    <w:basedOn w:val="Normal"/>
    <w:link w:val="MapadeldocumentoCar"/>
    <w:rsid w:val="00807ADB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link w:val="Mapadeldocumento"/>
    <w:rsid w:val="00807ADB"/>
    <w:rPr>
      <w:rFonts w:ascii="Lucida Grande" w:hAnsi="Lucida Grande" w:cs="Lucida Grande"/>
      <w:sz w:val="24"/>
      <w:szCs w:val="24"/>
      <w:lang w:eastAsia="es-CO"/>
    </w:rPr>
  </w:style>
  <w:style w:type="paragraph" w:customStyle="1" w:styleId="Cuadrculamediana3-nfasis51">
    <w:name w:val="Cuadrícula mediana 3 - Énfasis 51"/>
    <w:hidden/>
    <w:uiPriority w:val="71"/>
    <w:rsid w:val="00B53BB7"/>
    <w:rPr>
      <w:rFonts w:ascii="Arial" w:hAnsi="Arial"/>
      <w:sz w:val="18"/>
      <w:lang w:val="es-ES_tradnl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5D14"/>
    <w:rPr>
      <w:b/>
      <w:bCs/>
    </w:rPr>
  </w:style>
  <w:style w:type="character" w:customStyle="1" w:styleId="AsuntodelcomentarioCar">
    <w:name w:val="Asunto del comentario Car"/>
    <w:link w:val="Asuntodelcomentario"/>
    <w:rsid w:val="00115D14"/>
    <w:rPr>
      <w:rFonts w:ascii="Arial" w:hAnsi="Arial"/>
      <w:b/>
      <w:bCs/>
      <w:lang w:val="es-ES_tradnl" w:eastAsia="es-CO"/>
    </w:rPr>
  </w:style>
  <w:style w:type="paragraph" w:customStyle="1" w:styleId="Default">
    <w:name w:val="Default"/>
    <w:rsid w:val="004A3B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Listaoscura-nfasis31">
    <w:name w:val="Lista oscura - Énfasis 31"/>
    <w:hidden/>
    <w:uiPriority w:val="71"/>
    <w:rsid w:val="00A56EB8"/>
    <w:rPr>
      <w:rFonts w:ascii="Arial" w:hAnsi="Arial"/>
      <w:sz w:val="18"/>
      <w:lang w:val="es-ES_tradnl" w:eastAsia="es-CO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3C0C1E"/>
    <w:pPr>
      <w:keepLines/>
      <w:spacing w:before="480" w:line="276" w:lineRule="auto"/>
      <w:outlineLvl w:val="9"/>
    </w:pPr>
    <w:rPr>
      <w:rFonts w:ascii="Cambria" w:hAnsi="Cambria"/>
      <w:caps/>
      <w:color w:val="365F91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rsid w:val="006E1D9A"/>
    <w:pPr>
      <w:tabs>
        <w:tab w:val="right" w:leader="dot" w:pos="8830"/>
      </w:tabs>
      <w:jc w:val="left"/>
    </w:pPr>
    <w:rPr>
      <w:b/>
      <w:bCs/>
      <w:noProof/>
      <w:szCs w:val="16"/>
      <w:lang w:val="es-ES"/>
    </w:rPr>
  </w:style>
  <w:style w:type="paragraph" w:styleId="TDC2">
    <w:name w:val="toc 2"/>
    <w:basedOn w:val="Normal"/>
    <w:next w:val="Normal"/>
    <w:autoRedefine/>
    <w:uiPriority w:val="39"/>
    <w:rsid w:val="00CA6613"/>
    <w:pPr>
      <w:tabs>
        <w:tab w:val="right" w:leader="dot" w:pos="8830"/>
      </w:tabs>
      <w:jc w:val="left"/>
    </w:pPr>
    <w:rPr>
      <w:iCs/>
    </w:rPr>
  </w:style>
  <w:style w:type="paragraph" w:styleId="TDC3">
    <w:name w:val="toc 3"/>
    <w:basedOn w:val="Normal"/>
    <w:next w:val="Normal"/>
    <w:autoRedefine/>
    <w:rsid w:val="003C0C1E"/>
    <w:pPr>
      <w:ind w:left="360"/>
      <w:jc w:val="left"/>
    </w:pPr>
    <w:rPr>
      <w:rFonts w:ascii="Calibri" w:hAnsi="Calibri"/>
      <w:sz w:val="20"/>
    </w:rPr>
  </w:style>
  <w:style w:type="paragraph" w:styleId="TDC4">
    <w:name w:val="toc 4"/>
    <w:basedOn w:val="Normal"/>
    <w:next w:val="Normal"/>
    <w:autoRedefine/>
    <w:rsid w:val="003C0C1E"/>
    <w:pPr>
      <w:ind w:left="540"/>
      <w:jc w:val="left"/>
    </w:pPr>
    <w:rPr>
      <w:rFonts w:ascii="Calibri" w:hAnsi="Calibri"/>
      <w:sz w:val="20"/>
    </w:rPr>
  </w:style>
  <w:style w:type="paragraph" w:styleId="TDC5">
    <w:name w:val="toc 5"/>
    <w:basedOn w:val="Normal"/>
    <w:next w:val="Normal"/>
    <w:autoRedefine/>
    <w:rsid w:val="003C0C1E"/>
    <w:pPr>
      <w:ind w:left="720"/>
      <w:jc w:val="left"/>
    </w:pPr>
    <w:rPr>
      <w:rFonts w:ascii="Calibri" w:hAnsi="Calibri"/>
      <w:sz w:val="20"/>
    </w:rPr>
  </w:style>
  <w:style w:type="paragraph" w:styleId="TDC6">
    <w:name w:val="toc 6"/>
    <w:basedOn w:val="Normal"/>
    <w:next w:val="Normal"/>
    <w:autoRedefine/>
    <w:rsid w:val="003C0C1E"/>
    <w:pPr>
      <w:ind w:left="900"/>
      <w:jc w:val="left"/>
    </w:pPr>
    <w:rPr>
      <w:rFonts w:ascii="Calibri" w:hAnsi="Calibri"/>
      <w:sz w:val="20"/>
    </w:rPr>
  </w:style>
  <w:style w:type="paragraph" w:styleId="TDC7">
    <w:name w:val="toc 7"/>
    <w:basedOn w:val="Normal"/>
    <w:next w:val="Normal"/>
    <w:autoRedefine/>
    <w:rsid w:val="003C0C1E"/>
    <w:pPr>
      <w:ind w:left="1080"/>
      <w:jc w:val="left"/>
    </w:pPr>
    <w:rPr>
      <w:rFonts w:ascii="Calibri" w:hAnsi="Calibri"/>
      <w:sz w:val="20"/>
    </w:rPr>
  </w:style>
  <w:style w:type="paragraph" w:styleId="TDC8">
    <w:name w:val="toc 8"/>
    <w:basedOn w:val="Normal"/>
    <w:next w:val="Normal"/>
    <w:autoRedefine/>
    <w:rsid w:val="003C0C1E"/>
    <w:pPr>
      <w:ind w:left="1260"/>
      <w:jc w:val="left"/>
    </w:pPr>
    <w:rPr>
      <w:rFonts w:ascii="Calibri" w:hAnsi="Calibri"/>
      <w:sz w:val="20"/>
    </w:rPr>
  </w:style>
  <w:style w:type="paragraph" w:styleId="TDC9">
    <w:name w:val="toc 9"/>
    <w:basedOn w:val="Normal"/>
    <w:next w:val="Normal"/>
    <w:autoRedefine/>
    <w:rsid w:val="003C0C1E"/>
    <w:pPr>
      <w:ind w:left="1440"/>
      <w:jc w:val="left"/>
    </w:pPr>
    <w:rPr>
      <w:rFonts w:ascii="Calibri" w:hAnsi="Calibri"/>
      <w:sz w:val="20"/>
    </w:rPr>
  </w:style>
  <w:style w:type="paragraph" w:customStyle="1" w:styleId="Encabezadodetabladecontenido10">
    <w:name w:val="Encabezado de tabla de contenido1"/>
    <w:basedOn w:val="Ttulo1"/>
    <w:next w:val="Normal"/>
    <w:uiPriority w:val="39"/>
    <w:qFormat/>
    <w:rsid w:val="004D164C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styleId="Prrafodelista">
    <w:name w:val="List Paragraph"/>
    <w:aliases w:val="Título1"/>
    <w:basedOn w:val="Normal"/>
    <w:link w:val="PrrafodelistaCar"/>
    <w:uiPriority w:val="34"/>
    <w:qFormat/>
    <w:rsid w:val="00223167"/>
    <w:pPr>
      <w:ind w:left="720"/>
      <w:contextualSpacing/>
    </w:pPr>
  </w:style>
  <w:style w:type="paragraph" w:styleId="Revisin">
    <w:name w:val="Revision"/>
    <w:hidden/>
    <w:uiPriority w:val="71"/>
    <w:semiHidden/>
    <w:rsid w:val="00CA46B7"/>
    <w:rPr>
      <w:rFonts w:ascii="Arial" w:hAnsi="Arial"/>
      <w:sz w:val="18"/>
      <w:lang w:val="es-ES_tradnl" w:eastAsia="es-CO"/>
    </w:rPr>
  </w:style>
  <w:style w:type="character" w:customStyle="1" w:styleId="DeltaViewInsertion">
    <w:name w:val="DeltaView Insertion"/>
    <w:uiPriority w:val="99"/>
    <w:rsid w:val="0007586F"/>
    <w:rPr>
      <w:color w:val="0000FF"/>
      <w:u w:val="double"/>
    </w:rPr>
  </w:style>
  <w:style w:type="character" w:customStyle="1" w:styleId="PrrafodelistaCar">
    <w:name w:val="Párrafo de lista Car"/>
    <w:aliases w:val="Título1 Car"/>
    <w:link w:val="Prrafodelista"/>
    <w:uiPriority w:val="34"/>
    <w:locked/>
    <w:rsid w:val="00032AF6"/>
    <w:rPr>
      <w:rFonts w:ascii="Arial" w:hAnsi="Arial"/>
      <w:sz w:val="18"/>
      <w:lang w:val="es-ES_tradnl" w:eastAsia="es-CO"/>
    </w:rPr>
  </w:style>
  <w:style w:type="numbering" w:customStyle="1" w:styleId="Estilo1">
    <w:name w:val="Estilo1"/>
    <w:uiPriority w:val="99"/>
    <w:rsid w:val="00032AF6"/>
    <w:pPr>
      <w:numPr>
        <w:numId w:val="18"/>
      </w:numPr>
    </w:pPr>
  </w:style>
  <w:style w:type="paragraph" w:customStyle="1" w:styleId="paragraph">
    <w:name w:val="paragraph"/>
    <w:basedOn w:val="Normal"/>
    <w:rsid w:val="0077239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ES_tradnl"/>
    </w:rPr>
  </w:style>
  <w:style w:type="character" w:customStyle="1" w:styleId="normaltextrun">
    <w:name w:val="normaltextrun"/>
    <w:basedOn w:val="Fuentedeprrafopredeter"/>
    <w:rsid w:val="0077239E"/>
  </w:style>
  <w:style w:type="character" w:customStyle="1" w:styleId="eop">
    <w:name w:val="eop"/>
    <w:basedOn w:val="Fuentedeprrafopredeter"/>
    <w:rsid w:val="0077239E"/>
  </w:style>
  <w:style w:type="character" w:styleId="nfasis">
    <w:name w:val="Emphasis"/>
    <w:basedOn w:val="Fuentedeprrafopredeter"/>
    <w:uiPriority w:val="20"/>
    <w:qFormat/>
    <w:rsid w:val="004A6E76"/>
    <w:rPr>
      <w:i/>
      <w:iCs/>
    </w:rPr>
  </w:style>
  <w:style w:type="paragraph" w:customStyle="1" w:styleId="Encabezadodetabladecontenido100">
    <w:name w:val="Encabezado de tabla de contenido10"/>
    <w:basedOn w:val="Ttulo1"/>
    <w:next w:val="Normal"/>
    <w:uiPriority w:val="39"/>
    <w:qFormat/>
    <w:rsid w:val="00444F71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">
    <w:name w:val="Encabezado de tabla de contenido100"/>
    <w:basedOn w:val="Ttulo1"/>
    <w:next w:val="Normal"/>
    <w:uiPriority w:val="39"/>
    <w:qFormat/>
    <w:rsid w:val="00581600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">
    <w:name w:val="Encabezado de tabla de contenido1000"/>
    <w:basedOn w:val="Ttulo1"/>
    <w:next w:val="Normal"/>
    <w:uiPriority w:val="39"/>
    <w:qFormat/>
    <w:rsid w:val="00AB3654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">
    <w:name w:val="Encabezado de tabla de contenido10000"/>
    <w:basedOn w:val="Ttulo1"/>
    <w:next w:val="Normal"/>
    <w:uiPriority w:val="39"/>
    <w:qFormat/>
    <w:rsid w:val="00C94593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">
    <w:name w:val="Encabezado de tabla de contenido100000"/>
    <w:basedOn w:val="Ttulo1"/>
    <w:next w:val="Normal"/>
    <w:uiPriority w:val="39"/>
    <w:qFormat/>
    <w:rsid w:val="00053006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">
    <w:name w:val="Encabezado de tabla de contenido1000000"/>
    <w:basedOn w:val="Ttulo1"/>
    <w:next w:val="Normal"/>
    <w:uiPriority w:val="39"/>
    <w:qFormat/>
    <w:rsid w:val="00A87419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">
    <w:name w:val="Encabezado de tabla de contenido10000000"/>
    <w:basedOn w:val="Ttulo1"/>
    <w:next w:val="Normal"/>
    <w:uiPriority w:val="39"/>
    <w:qFormat/>
    <w:rsid w:val="009B54B4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">
    <w:name w:val="Encabezado de tabla de contenido100000000"/>
    <w:basedOn w:val="Ttulo1"/>
    <w:next w:val="Normal"/>
    <w:uiPriority w:val="39"/>
    <w:qFormat/>
    <w:rsid w:val="00045CA5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">
    <w:name w:val="Encabezado de tabla de contenido1000000000"/>
    <w:basedOn w:val="Ttulo1"/>
    <w:next w:val="Normal"/>
    <w:uiPriority w:val="39"/>
    <w:qFormat/>
    <w:rsid w:val="004D3F6F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">
    <w:name w:val="Encabezado de tabla de contenido10000000000"/>
    <w:basedOn w:val="Ttulo1"/>
    <w:next w:val="Normal"/>
    <w:uiPriority w:val="39"/>
    <w:qFormat/>
    <w:rsid w:val="002F5DA3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">
    <w:name w:val="Encabezado de tabla de contenido100000000000"/>
    <w:basedOn w:val="Ttulo1"/>
    <w:next w:val="Normal"/>
    <w:uiPriority w:val="39"/>
    <w:qFormat/>
    <w:rsid w:val="00C5680A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">
    <w:name w:val="Encabezado de tabla de contenido1000000000000"/>
    <w:basedOn w:val="Ttulo1"/>
    <w:next w:val="Normal"/>
    <w:uiPriority w:val="39"/>
    <w:qFormat/>
    <w:rsid w:val="00795A84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">
    <w:name w:val="Encabezado de tabla de contenido10000000000000"/>
    <w:basedOn w:val="Ttulo1"/>
    <w:next w:val="Normal"/>
    <w:uiPriority w:val="39"/>
    <w:qFormat/>
    <w:rsid w:val="008E2902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">
    <w:name w:val="Encabezado de tabla de contenido100000000000000"/>
    <w:basedOn w:val="Ttulo1"/>
    <w:next w:val="Normal"/>
    <w:uiPriority w:val="39"/>
    <w:qFormat/>
    <w:rsid w:val="001F3BA7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">
    <w:name w:val="Encabezado de tabla de contenido1000000000000000"/>
    <w:basedOn w:val="Ttulo1"/>
    <w:next w:val="Normal"/>
    <w:uiPriority w:val="39"/>
    <w:qFormat/>
    <w:rsid w:val="00C420BE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">
    <w:name w:val="Encabezado de tabla de contenido10000000000000000"/>
    <w:basedOn w:val="Ttulo1"/>
    <w:next w:val="Normal"/>
    <w:uiPriority w:val="39"/>
    <w:qFormat/>
    <w:rsid w:val="000B07E0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">
    <w:name w:val="Encabezado de tabla de contenido100000000000000000"/>
    <w:basedOn w:val="Ttulo1"/>
    <w:next w:val="Normal"/>
    <w:uiPriority w:val="39"/>
    <w:qFormat/>
    <w:rsid w:val="002A5580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">
    <w:name w:val="Encabezado de tabla de contenido1000000000000000000"/>
    <w:basedOn w:val="Ttulo1"/>
    <w:next w:val="Normal"/>
    <w:uiPriority w:val="39"/>
    <w:qFormat/>
    <w:rsid w:val="00035B04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">
    <w:name w:val="Encabezado de tabla de contenido10000000000000000000"/>
    <w:basedOn w:val="Ttulo1"/>
    <w:next w:val="Normal"/>
    <w:uiPriority w:val="39"/>
    <w:qFormat/>
    <w:rsid w:val="0085284A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">
    <w:name w:val="Encabezado de tabla de contenido100000000000000000000"/>
    <w:basedOn w:val="Ttulo1"/>
    <w:next w:val="Normal"/>
    <w:uiPriority w:val="39"/>
    <w:qFormat/>
    <w:rsid w:val="00124BF2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">
    <w:name w:val="Encabezado de tabla de contenido1000000000000000000000"/>
    <w:basedOn w:val="Ttulo1"/>
    <w:next w:val="Normal"/>
    <w:uiPriority w:val="39"/>
    <w:qFormat/>
    <w:rsid w:val="00182892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">
    <w:name w:val="Encabezado de tabla de contenido10000000000000000000000"/>
    <w:basedOn w:val="Ttulo1"/>
    <w:next w:val="Normal"/>
    <w:uiPriority w:val="39"/>
    <w:qFormat/>
    <w:rsid w:val="005D03DE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">
    <w:name w:val="Encabezado de tabla de contenido100000000000000000000000"/>
    <w:basedOn w:val="Ttulo1"/>
    <w:next w:val="Normal"/>
    <w:uiPriority w:val="39"/>
    <w:qFormat/>
    <w:rsid w:val="006444A5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">
    <w:name w:val="Encabezado de tabla de contenido1000000000000000000000000"/>
    <w:basedOn w:val="Ttulo1"/>
    <w:next w:val="Normal"/>
    <w:uiPriority w:val="39"/>
    <w:qFormat/>
    <w:rsid w:val="00E54520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Texto">
    <w:name w:val="Texto"/>
    <w:basedOn w:val="Normal"/>
    <w:link w:val="TextoCar"/>
    <w:qFormat/>
    <w:rsid w:val="00E26A54"/>
    <w:pPr>
      <w:spacing w:after="101" w:line="216" w:lineRule="exact"/>
      <w:ind w:firstLine="288"/>
    </w:pPr>
    <w:rPr>
      <w:rFonts w:cs="Arial"/>
      <w:sz w:val="18"/>
      <w:lang w:val="es-ES" w:eastAsia="es-ES"/>
    </w:rPr>
  </w:style>
  <w:style w:type="character" w:customStyle="1" w:styleId="TextoCar">
    <w:name w:val="Texto Car"/>
    <w:link w:val="Texto"/>
    <w:locked/>
    <w:rsid w:val="00E26A54"/>
    <w:rPr>
      <w:rFonts w:ascii="Arial" w:hAnsi="Arial" w:cs="Arial"/>
      <w:sz w:val="18"/>
      <w:lang w:val="es-ES" w:eastAsia="es-ES"/>
    </w:rPr>
  </w:style>
  <w:style w:type="paragraph" w:customStyle="1" w:styleId="Encabezadodetabladecontenido100000000000000000000000000">
    <w:name w:val="Encabezado de tabla de contenido10000000000000000000000000"/>
    <w:basedOn w:val="Ttulo1"/>
    <w:next w:val="Normal"/>
    <w:uiPriority w:val="39"/>
    <w:qFormat/>
    <w:rsid w:val="008278F4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">
    <w:name w:val="Encabezado de tabla de contenido100000000000000000000000000"/>
    <w:basedOn w:val="Ttulo1"/>
    <w:next w:val="Normal"/>
    <w:uiPriority w:val="39"/>
    <w:qFormat/>
    <w:rsid w:val="00A750D7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">
    <w:name w:val="Encabezado de tabla de contenido1000000000000000000000000000"/>
    <w:basedOn w:val="Ttulo1"/>
    <w:next w:val="Normal"/>
    <w:uiPriority w:val="39"/>
    <w:qFormat/>
    <w:rsid w:val="00A80BF4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">
    <w:name w:val="Encabezado de tabla de contenido10000000000000000000000000000"/>
    <w:basedOn w:val="Ttulo1"/>
    <w:next w:val="Normal"/>
    <w:uiPriority w:val="39"/>
    <w:qFormat/>
    <w:rsid w:val="00C2069D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">
    <w:name w:val="Encabezado de tabla de contenido100000000000000000000000000000"/>
    <w:basedOn w:val="Ttulo1"/>
    <w:next w:val="Normal"/>
    <w:uiPriority w:val="39"/>
    <w:qFormat/>
    <w:rsid w:val="00CF2D1E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">
    <w:name w:val="Encabezado de tabla de contenido1000000000000000000000000000000"/>
    <w:basedOn w:val="Ttulo1"/>
    <w:next w:val="Normal"/>
    <w:uiPriority w:val="39"/>
    <w:qFormat/>
    <w:rsid w:val="00AF6922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">
    <w:name w:val="Encabezado de tabla de contenido10000000000000000000000000000000"/>
    <w:basedOn w:val="Ttulo1"/>
    <w:next w:val="Normal"/>
    <w:uiPriority w:val="39"/>
    <w:qFormat/>
    <w:rsid w:val="00587269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">
    <w:name w:val="Encabezado de tabla de contenido100000000000000000000000000000000"/>
    <w:basedOn w:val="Ttulo1"/>
    <w:next w:val="Normal"/>
    <w:uiPriority w:val="39"/>
    <w:qFormat/>
    <w:rsid w:val="009E7C37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">
    <w:name w:val="Encabezado de tabla de contenido1000000000000000000000000000000000"/>
    <w:basedOn w:val="Ttulo1"/>
    <w:next w:val="Normal"/>
    <w:uiPriority w:val="39"/>
    <w:qFormat/>
    <w:rsid w:val="004E4F1A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">
    <w:name w:val="Encabezado de tabla de contenido10000000000000000000000000000000000"/>
    <w:basedOn w:val="Ttulo1"/>
    <w:next w:val="Normal"/>
    <w:uiPriority w:val="39"/>
    <w:qFormat/>
    <w:rsid w:val="006B0A1B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">
    <w:name w:val="Encabezado de tabla de contenido100000000000000000000000000000000000"/>
    <w:basedOn w:val="Ttulo1"/>
    <w:next w:val="Normal"/>
    <w:uiPriority w:val="39"/>
    <w:qFormat/>
    <w:rsid w:val="00462F37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">
    <w:name w:val="Encabezado de tabla de contenido1000000000000000000000000000000000000"/>
    <w:basedOn w:val="Ttulo1"/>
    <w:next w:val="Normal"/>
    <w:uiPriority w:val="39"/>
    <w:qFormat/>
    <w:rsid w:val="00400716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">
    <w:name w:val="Encabezado de tabla de contenido10000000000000000000000000000000000000"/>
    <w:basedOn w:val="Ttulo1"/>
    <w:next w:val="Normal"/>
    <w:uiPriority w:val="39"/>
    <w:qFormat/>
    <w:rsid w:val="0018604B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">
    <w:name w:val="Encabezado de tabla de contenido100000000000000000000000000000000000000"/>
    <w:basedOn w:val="Ttulo1"/>
    <w:next w:val="Normal"/>
    <w:uiPriority w:val="39"/>
    <w:qFormat/>
    <w:rsid w:val="0098755A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">
    <w:name w:val="Encabezado de tabla de contenido1000000000000000000000000000000000000000"/>
    <w:basedOn w:val="Ttulo1"/>
    <w:next w:val="Normal"/>
    <w:uiPriority w:val="39"/>
    <w:qFormat/>
    <w:rsid w:val="006E3C51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">
    <w:name w:val="Encabezado de tabla de contenido10000000000000000000000000000000000000000"/>
    <w:basedOn w:val="Ttulo1"/>
    <w:next w:val="Normal"/>
    <w:uiPriority w:val="39"/>
    <w:qFormat/>
    <w:rsid w:val="006B6F79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">
    <w:name w:val="Encabezado de tabla de contenido100000000000000000000000000000000000000000"/>
    <w:basedOn w:val="Ttulo1"/>
    <w:next w:val="Normal"/>
    <w:uiPriority w:val="39"/>
    <w:qFormat/>
    <w:rsid w:val="00DB0B33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">
    <w:name w:val="Encabezado de tabla de contenido1000000000000000000000000000000000000000000"/>
    <w:basedOn w:val="Ttulo1"/>
    <w:next w:val="Normal"/>
    <w:uiPriority w:val="39"/>
    <w:qFormat/>
    <w:rsid w:val="00021E68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">
    <w:name w:val="Encabezado de tabla de contenido10000000000000000000000000000000000000000000"/>
    <w:basedOn w:val="Ttulo1"/>
    <w:next w:val="Normal"/>
    <w:uiPriority w:val="39"/>
    <w:qFormat/>
    <w:rsid w:val="009722C2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">
    <w:name w:val="Encabezado de tabla de contenido100000000000000000000000000000000000000000000"/>
    <w:basedOn w:val="Ttulo1"/>
    <w:next w:val="Normal"/>
    <w:uiPriority w:val="39"/>
    <w:qFormat/>
    <w:rsid w:val="00D922EE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">
    <w:name w:val="Encabezado de tabla de contenido1000000000000000000000000000000000000000000000"/>
    <w:basedOn w:val="Ttulo1"/>
    <w:next w:val="Normal"/>
    <w:uiPriority w:val="39"/>
    <w:qFormat/>
    <w:rsid w:val="00FE65FB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">
    <w:name w:val="Encabezado de tabla de contenido10000000000000000000000000000000000000000000000"/>
    <w:basedOn w:val="Ttulo1"/>
    <w:next w:val="Normal"/>
    <w:uiPriority w:val="39"/>
    <w:qFormat/>
    <w:rsid w:val="00B25156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">
    <w:name w:val="Encabezado de tabla de contenido100000000000000000000000000000000000000000000000"/>
    <w:basedOn w:val="Ttulo1"/>
    <w:next w:val="Normal"/>
    <w:uiPriority w:val="39"/>
    <w:qFormat/>
    <w:rsid w:val="00320C4F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">
    <w:name w:val="Encabezado de tabla de contenido1000000000000000000000000000000000000000000000000"/>
    <w:basedOn w:val="Ttulo1"/>
    <w:next w:val="Normal"/>
    <w:uiPriority w:val="39"/>
    <w:qFormat/>
    <w:rsid w:val="0035059D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">
    <w:name w:val="Encabezado de tabla de contenido10000000000000000000000000000000000000000000000000"/>
    <w:basedOn w:val="Ttulo1"/>
    <w:next w:val="Normal"/>
    <w:uiPriority w:val="39"/>
    <w:qFormat/>
    <w:rsid w:val="00D510A8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">
    <w:name w:val="Encabezado de tabla de contenido100000000000000000000000000000000000000000000000000"/>
    <w:basedOn w:val="Ttulo1"/>
    <w:next w:val="Normal"/>
    <w:uiPriority w:val="39"/>
    <w:qFormat/>
    <w:rsid w:val="00752B17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">
    <w:name w:val="Encabezado de tabla de contenido1000000000000000000000000000000000000000000000000000"/>
    <w:basedOn w:val="Ttulo1"/>
    <w:next w:val="Normal"/>
    <w:uiPriority w:val="39"/>
    <w:qFormat/>
    <w:rsid w:val="00343AC2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">
    <w:name w:val="Encabezado de tabla de contenido10000000000000000000000000000000000000000000000000000"/>
    <w:basedOn w:val="Ttulo1"/>
    <w:next w:val="Normal"/>
    <w:uiPriority w:val="39"/>
    <w:qFormat/>
    <w:rsid w:val="00322E3A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">
    <w:name w:val="Encabezado de tabla de contenido100000000000000000000000000000000000000000000000000000"/>
    <w:basedOn w:val="Ttulo1"/>
    <w:next w:val="Normal"/>
    <w:uiPriority w:val="39"/>
    <w:qFormat/>
    <w:rsid w:val="00442124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">
    <w:name w:val="Encabezado de tabla de contenido1000000000000000000000000000000000000000000000000000000"/>
    <w:basedOn w:val="Ttulo1"/>
    <w:next w:val="Normal"/>
    <w:uiPriority w:val="39"/>
    <w:qFormat/>
    <w:rsid w:val="00D8037A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">
    <w:name w:val="Encabezado de tabla de contenido10000000000000000000000000000000000000000000000000000000"/>
    <w:basedOn w:val="Ttulo1"/>
    <w:next w:val="Normal"/>
    <w:uiPriority w:val="39"/>
    <w:qFormat/>
    <w:rsid w:val="009A765B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">
    <w:name w:val="Encabezado de tabla de contenido100000000000000000000000000000000000000000000000000000000"/>
    <w:basedOn w:val="Ttulo1"/>
    <w:next w:val="Normal"/>
    <w:uiPriority w:val="39"/>
    <w:qFormat/>
    <w:rsid w:val="00B67DDB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0">
    <w:name w:val="Encabezado de tabla de contenido1000000000000000000000000000000000000000000000000000000000"/>
    <w:basedOn w:val="Ttulo1"/>
    <w:next w:val="Normal"/>
    <w:uiPriority w:val="39"/>
    <w:qFormat/>
    <w:rsid w:val="004047A8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00">
    <w:name w:val="Encabezado de tabla de contenido10000000000000000000000000000000000000000000000000000000000"/>
    <w:basedOn w:val="Ttulo1"/>
    <w:next w:val="Normal"/>
    <w:uiPriority w:val="39"/>
    <w:qFormat/>
    <w:rsid w:val="00D64580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000">
    <w:name w:val="Encabezado de tabla de contenido100000000000000000000000000000000000000000000000000000000000"/>
    <w:basedOn w:val="Ttulo1"/>
    <w:next w:val="Normal"/>
    <w:uiPriority w:val="39"/>
    <w:qFormat/>
    <w:rsid w:val="00DF5CC5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0000">
    <w:name w:val="Encabezado de tabla de contenido1000000000000000000000000000000000000000000000000000000000000"/>
    <w:basedOn w:val="Ttulo1"/>
    <w:next w:val="Normal"/>
    <w:uiPriority w:val="39"/>
    <w:qFormat/>
    <w:rsid w:val="00BC5B93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00000">
    <w:name w:val="Encabezado de tabla de contenido10000000000000000000000000000000000000000000000000000000000000"/>
    <w:basedOn w:val="Ttulo1"/>
    <w:next w:val="Normal"/>
    <w:uiPriority w:val="39"/>
    <w:qFormat/>
    <w:rsid w:val="0075545A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000000">
    <w:name w:val="Encabezado de tabla de contenido100000000000000000000000000000000000000000000000000000000000000"/>
    <w:basedOn w:val="Ttulo1"/>
    <w:next w:val="Normal"/>
    <w:uiPriority w:val="39"/>
    <w:qFormat/>
    <w:rsid w:val="00786D5E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0000000">
    <w:name w:val="Encabezado de tabla de contenido1000000000000000000000000000000000000000000000000000000000000000"/>
    <w:basedOn w:val="Ttulo1"/>
    <w:next w:val="Normal"/>
    <w:uiPriority w:val="39"/>
    <w:qFormat/>
    <w:rsid w:val="007058CF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  <w:style w:type="paragraph" w:customStyle="1" w:styleId="Encabezadodetabladecontenido100000000000000000000000000000000000000000000000000000000000000000">
    <w:name w:val="Encabezado de tabla de contenido10000000000000000000000000000000000000000000000000000000000000000"/>
    <w:basedOn w:val="Ttulo1"/>
    <w:next w:val="Normal"/>
    <w:uiPriority w:val="99"/>
    <w:semiHidden/>
    <w:rsid w:val="00EE74D3"/>
    <w:pPr>
      <w:keepLines/>
      <w:spacing w:before="480" w:line="276" w:lineRule="auto"/>
      <w:outlineLvl w:val="9"/>
    </w:pPr>
    <w:rPr>
      <w:rFonts w:ascii="Cambria" w:eastAsia="MS Mincho" w:hAnsi="Cambria"/>
      <w:caps/>
      <w:color w:val="365F91"/>
      <w:sz w:val="28"/>
      <w:szCs w:val="2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4133">
                  <w:marLeft w:val="0"/>
                  <w:marRight w:val="0"/>
                  <w:marTop w:val="0"/>
                  <w:marBottom w:val="0"/>
                  <w:divBdr>
                    <w:top w:val="single" w:sz="36" w:space="0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8577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  <w:div w:id="1664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7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7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1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4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7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1308">
              <w:marLeft w:val="-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C49D54FE64A4D9BB970274C467502" ma:contentTypeVersion="12" ma:contentTypeDescription="Create a new document." ma:contentTypeScope="" ma:versionID="6bfe575cbbed38ae669e795bab9dd045">
  <xsd:schema xmlns:xsd="http://www.w3.org/2001/XMLSchema" xmlns:xs="http://www.w3.org/2001/XMLSchema" xmlns:p="http://schemas.microsoft.com/office/2006/metadata/properties" xmlns:ns3="dd416a8a-051b-4f0d-8ff2-934fc66d283d" xmlns:ns4="14068796-4bb3-4257-aec3-af482745cd41" targetNamespace="http://schemas.microsoft.com/office/2006/metadata/properties" ma:root="true" ma:fieldsID="ffdc1b0fc56c1084e3565009f42f841f" ns3:_="" ns4:_="">
    <xsd:import namespace="dd416a8a-051b-4f0d-8ff2-934fc66d283d"/>
    <xsd:import namespace="14068796-4bb3-4257-aec3-af482745cd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6a8a-051b-4f0d-8ff2-934fc66d2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8796-4bb3-4257-aec3-af482745c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9671-14A6-4C83-9835-63911C6C1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C7AB00-7415-43D1-A7C1-134746383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688B9-81A8-4AA8-B150-2EC183C20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16a8a-051b-4f0d-8ff2-934fc66d283d"/>
    <ds:schemaRef ds:uri="14068796-4bb3-4257-aec3-af482745c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58DBC3-D851-2C46-8AAD-72C2DC8E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3858</Words>
  <Characters>21224</Characters>
  <Application>Microsoft Office Word</Application>
  <DocSecurity>0</DocSecurity>
  <Lines>176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Cuarto</vt:lpstr>
      <vt:lpstr>Título Cuarto</vt:lpstr>
    </vt:vector>
  </TitlesOfParts>
  <Company>Superintedencia Bancaria de Colombia</Company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Cuarto</dc:title>
  <dc:subject/>
  <dc:creator>mepajaro</dc:creator>
  <cp:keywords/>
  <cp:lastModifiedBy>Juan Pablo Zapata Cruz</cp:lastModifiedBy>
  <cp:revision>3</cp:revision>
  <cp:lastPrinted>2006-12-23T19:53:00Z</cp:lastPrinted>
  <dcterms:created xsi:type="dcterms:W3CDTF">2021-05-06T16:50:00Z</dcterms:created>
  <dcterms:modified xsi:type="dcterms:W3CDTF">2021-05-06T16:58:00Z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0x010100884C49D54FE64A4D9BB970274C467502</vt:lpwstr>
  </property>
</Properties>
</file>